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B252" w14:textId="3F62B1F0" w:rsidR="00900A84" w:rsidRPr="00D75F13" w:rsidRDefault="00E637A5" w:rsidP="002840B8">
      <w:pPr>
        <w:pStyle w:val="Heading1"/>
      </w:pPr>
      <w:r>
        <w:t>Engagement Policy Implementation Statement</w:t>
      </w: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EE4E30" w:rsidRPr="004D0BCA" w14:paraId="77D02A98" w14:textId="77777777" w:rsidTr="002840B8">
        <w:trPr>
          <w:trHeight w:val="1415"/>
        </w:trPr>
        <w:tc>
          <w:tcPr>
            <w:tcW w:w="2440" w:type="dxa"/>
            <w:shd w:val="clear" w:color="auto" w:fill="auto"/>
          </w:tcPr>
          <w:p w14:paraId="56D80FA5" w14:textId="77777777" w:rsidR="00EE4E30" w:rsidRPr="004D0BCA" w:rsidRDefault="00EE4E30" w:rsidP="00197B2E">
            <w:pPr>
              <w:pStyle w:val="2ColumnTableTitle"/>
              <w:spacing w:before="100" w:beforeAutospacing="1" w:after="100" w:afterAutospacing="1"/>
              <w:rPr>
                <w:color w:val="auto"/>
              </w:rPr>
            </w:pPr>
            <w:r>
              <w:rPr>
                <w:color w:val="auto"/>
              </w:rPr>
              <w:t>Introduction</w:t>
            </w:r>
          </w:p>
        </w:tc>
        <w:tc>
          <w:tcPr>
            <w:tcW w:w="6780" w:type="dxa"/>
            <w:shd w:val="clear" w:color="auto" w:fill="auto"/>
          </w:tcPr>
          <w:p w14:paraId="743F9408" w14:textId="24F40028" w:rsidR="00C97C56" w:rsidRDefault="00C97C56" w:rsidP="002973D7">
            <w:pPr>
              <w:pStyle w:val="2ColumnBody"/>
              <w:jc w:val="both"/>
            </w:pPr>
            <w:r>
              <w:t xml:space="preserve">This statement has been commissioned by Entrust Pension Limited (the “Trustee”) as Trustee of the </w:t>
            </w:r>
            <w:r w:rsidR="00712CD8">
              <w:t>Stanplan F – Acrastyle Limited</w:t>
            </w:r>
            <w:r w:rsidR="000F10FC">
              <w:t xml:space="preserve"> </w:t>
            </w:r>
            <w:r w:rsidR="00EA49C6">
              <w:t>(the “Scheme”).</w:t>
            </w:r>
          </w:p>
          <w:p w14:paraId="75D9ED0D" w14:textId="0BCC5AAC" w:rsidR="00C97C56" w:rsidRDefault="00C97C56" w:rsidP="002973D7">
            <w:pPr>
              <w:pStyle w:val="2ColumnBody"/>
              <w:jc w:val="both"/>
            </w:pPr>
            <w:r>
              <w:t>As set out in the</w:t>
            </w:r>
            <w:r w:rsidR="00107932">
              <w:t xml:space="preserve"> Scheme’s</w:t>
            </w:r>
            <w:r>
              <w:t xml:space="preserve"> </w:t>
            </w:r>
            <w:r w:rsidR="0088613A">
              <w:t>S</w:t>
            </w:r>
            <w:r>
              <w:t xml:space="preserve">tatement of </w:t>
            </w:r>
            <w:r w:rsidR="0088613A">
              <w:t>I</w:t>
            </w:r>
            <w:r>
              <w:t xml:space="preserve">nvestment </w:t>
            </w:r>
            <w:r w:rsidR="0088613A">
              <w:t>P</w:t>
            </w:r>
            <w:r w:rsidR="00710127">
              <w:t>rinciples (the “SIP”),</w:t>
            </w:r>
            <w:r>
              <w:t xml:space="preserve"> the Trustee has decided to invest the Scheme's assets in Aon's Delegated Consulting Service. Under this arrangement, the implementation of the Scheme’s investment strategy is delegated to Aon Investments Limited ("AIL"), acting within parameters set by the Trustee.</w:t>
            </w:r>
          </w:p>
          <w:p w14:paraId="28A6DEBF" w14:textId="39108D77" w:rsidR="00C97C56" w:rsidRDefault="00C97C56" w:rsidP="002973D7">
            <w:pPr>
              <w:pStyle w:val="2ColumnBody"/>
              <w:jc w:val="both"/>
            </w:pPr>
            <w:r>
              <w:t>The Scheme’s assets may be invested in six different AIL investm</w:t>
            </w:r>
            <w:r w:rsidR="00E637A5">
              <w:t>ent funds as set out in the SIP;</w:t>
            </w:r>
            <w:r>
              <w:t xml:space="preserve"> </w:t>
            </w:r>
            <w:r w:rsidR="00E637A5">
              <w:t>the</w:t>
            </w:r>
            <w:r>
              <w:t xml:space="preserve"> Managed Growth Fund, the Absolute Return Bond Fund and four liability </w:t>
            </w:r>
            <w:r w:rsidRPr="00F052E2">
              <w:t xml:space="preserve">matching funds. </w:t>
            </w:r>
          </w:p>
          <w:p w14:paraId="4874CAC1" w14:textId="7657FF5B" w:rsidR="00BF0576" w:rsidRDefault="00EE4E30" w:rsidP="002973D7">
            <w:pPr>
              <w:pStyle w:val="2ColumnBody"/>
              <w:jc w:val="both"/>
            </w:pPr>
            <w:r w:rsidRPr="000F0D4F">
              <w:t>This document sets out the actions undertaken by the Trustee,</w:t>
            </w:r>
            <w:r w:rsidR="003565A6">
              <w:t xml:space="preserve"> </w:t>
            </w:r>
            <w:r w:rsidR="002C267F">
              <w:t>AIL</w:t>
            </w:r>
            <w:r w:rsidR="00C97C56">
              <w:t xml:space="preserve"> and</w:t>
            </w:r>
            <w:r w:rsidR="003565A6">
              <w:t xml:space="preserve"> the underlying </w:t>
            </w:r>
            <w:r w:rsidRPr="000F0D4F">
              <w:t>investment managers</w:t>
            </w:r>
            <w:r w:rsidR="00C97C56">
              <w:t xml:space="preserve"> selected by AIL</w:t>
            </w:r>
            <w:r w:rsidRPr="000F0D4F">
              <w:t>, to implement the stewardsh</w:t>
            </w:r>
            <w:r w:rsidR="002C267F">
              <w:t xml:space="preserve">ip policy as set out in the </w:t>
            </w:r>
            <w:r w:rsidR="002C267F" w:rsidRPr="00693642">
              <w:t>SIP</w:t>
            </w:r>
            <w:r w:rsidR="002C267F">
              <w:t xml:space="preserve">. This document </w:t>
            </w:r>
            <w:r w:rsidRPr="000F0D4F">
              <w:t xml:space="preserve">includes voting and engagement information that </w:t>
            </w:r>
            <w:r w:rsidRPr="00A964F7">
              <w:t>has been gathered from the</w:t>
            </w:r>
            <w:r w:rsidR="002C267F">
              <w:t xml:space="preserve"> investment managers by AIL.</w:t>
            </w:r>
          </w:p>
          <w:p w14:paraId="0AA85BA3" w14:textId="1F807550" w:rsidR="009E631D" w:rsidRPr="00311765" w:rsidRDefault="00BF0576" w:rsidP="002973D7">
            <w:pPr>
              <w:pStyle w:val="2ColumnBody"/>
              <w:jc w:val="both"/>
            </w:pPr>
            <w:r>
              <w:t xml:space="preserve">The Trustee has used a combination of information covering the entire </w:t>
            </w:r>
            <w:r w:rsidR="00E637A5">
              <w:t>2020</w:t>
            </w:r>
            <w:r>
              <w:t xml:space="preserve"> calendar year</w:t>
            </w:r>
            <w:r w:rsidR="00E637A5">
              <w:t>.</w:t>
            </w:r>
          </w:p>
        </w:tc>
      </w:tr>
    </w:tbl>
    <w:p w14:paraId="07FEF3C5" w14:textId="07168226" w:rsidR="00EE4E30" w:rsidRDefault="00EE4E30" w:rsidP="00EE4E30">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266A67" w14:paraId="3D9CC82A" w14:textId="77777777" w:rsidTr="00266A67">
        <w:tc>
          <w:tcPr>
            <w:tcW w:w="2440" w:type="dxa"/>
            <w:shd w:val="clear" w:color="auto" w:fill="auto"/>
          </w:tcPr>
          <w:p w14:paraId="2F7B0894" w14:textId="58FB2D76" w:rsidR="00266A67" w:rsidRDefault="00266A67" w:rsidP="00266A67">
            <w:pPr>
              <w:pStyle w:val="2ColumnTableTitle"/>
            </w:pPr>
            <w:r>
              <w:t>The Scheme's stewardship policy</w:t>
            </w:r>
          </w:p>
        </w:tc>
        <w:tc>
          <w:tcPr>
            <w:tcW w:w="6780" w:type="dxa"/>
            <w:shd w:val="clear" w:color="auto" w:fill="auto"/>
          </w:tcPr>
          <w:p w14:paraId="496F8155" w14:textId="34A4B923" w:rsidR="00266A67" w:rsidRDefault="00266A67" w:rsidP="002840B8">
            <w:pPr>
              <w:pStyle w:val="2ColumnBody"/>
              <w:jc w:val="both"/>
            </w:pPr>
            <w:r>
              <w:t xml:space="preserve">The relevant extract of the SIP covering the </w:t>
            </w:r>
            <w:r w:rsidRPr="004037DD">
              <w:t>Scheme</w:t>
            </w:r>
            <w:r>
              <w:t>'s voting and engagement policy</w:t>
            </w:r>
            <w:r w:rsidR="00016595">
              <w:t xml:space="preserve"> </w:t>
            </w:r>
            <w:r>
              <w:t xml:space="preserve">is as follows: </w:t>
            </w:r>
          </w:p>
          <w:p w14:paraId="55C1857A" w14:textId="67E179B7" w:rsidR="00266A67" w:rsidRPr="002840B8" w:rsidRDefault="00266A67" w:rsidP="002840B8">
            <w:pPr>
              <w:pStyle w:val="2ColumnBody"/>
              <w:jc w:val="both"/>
              <w:rPr>
                <w:i/>
              </w:rPr>
            </w:pPr>
            <w:r w:rsidRPr="002840B8">
              <w:rPr>
                <w:i/>
              </w:rPr>
              <w:t xml:space="preserve">As part of </w:t>
            </w:r>
            <w:r w:rsidR="00282D31" w:rsidRPr="002840B8">
              <w:rPr>
                <w:i/>
              </w:rPr>
              <w:t>AIL's</w:t>
            </w:r>
            <w:r w:rsidRPr="002840B8">
              <w:rPr>
                <w:i/>
              </w:rPr>
              <w:t xml:space="preserve"> management of the Scheme’s assets, the Trustee expects </w:t>
            </w:r>
            <w:r w:rsidR="00282D31" w:rsidRPr="002840B8">
              <w:rPr>
                <w:i/>
              </w:rPr>
              <w:t>AIL</w:t>
            </w:r>
            <w:r w:rsidRPr="002840B8">
              <w:rPr>
                <w:i/>
              </w:rPr>
              <w:t xml:space="preserve"> to:</w:t>
            </w:r>
          </w:p>
          <w:p w14:paraId="63FFDD81" w14:textId="77777777" w:rsidR="00266A67" w:rsidRPr="002840B8" w:rsidRDefault="00266A67" w:rsidP="002840B8">
            <w:pPr>
              <w:pStyle w:val="AonBullet1"/>
              <w:jc w:val="both"/>
              <w:rPr>
                <w:i/>
              </w:rPr>
            </w:pPr>
            <w:r w:rsidRPr="002840B8">
              <w:rPr>
                <w:i/>
              </w:rPr>
              <w:t>Ensure that (where appropriate) underlying managers exercise the Trustee’s voting rights in relation to the Scheme’s assets; and</w:t>
            </w:r>
          </w:p>
          <w:p w14:paraId="1E04EA4A" w14:textId="3B45133D" w:rsidR="00266A67" w:rsidRPr="00266A67" w:rsidRDefault="00266A67" w:rsidP="002840B8">
            <w:pPr>
              <w:pStyle w:val="AonBullet1"/>
              <w:jc w:val="both"/>
            </w:pPr>
            <w:r w:rsidRPr="002840B8">
              <w:rPr>
                <w:i/>
              </w:rPr>
              <w:t>Report to the Trustee on stewardship activity by underlying managers as required.</w:t>
            </w:r>
          </w:p>
        </w:tc>
      </w:tr>
    </w:tbl>
    <w:p w14:paraId="058B93AC" w14:textId="1AAD26FC" w:rsidR="00266A67" w:rsidRDefault="00266A67" w:rsidP="00266A67">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016595" w14:paraId="7FA90B19" w14:textId="77777777" w:rsidTr="002840B8">
        <w:tc>
          <w:tcPr>
            <w:tcW w:w="2440" w:type="dxa"/>
            <w:shd w:val="clear" w:color="auto" w:fill="auto"/>
          </w:tcPr>
          <w:p w14:paraId="0C4D4F86" w14:textId="7DE0EFD1" w:rsidR="00016595" w:rsidRDefault="00E637A5" w:rsidP="00662B62">
            <w:pPr>
              <w:pStyle w:val="2ColumnTableTitle"/>
              <w:pageBreakBefore/>
            </w:pPr>
            <w:r>
              <w:lastRenderedPageBreak/>
              <w:t xml:space="preserve">Relevant </w:t>
            </w:r>
            <w:r w:rsidR="00016595">
              <w:t>Scheme activity</w:t>
            </w:r>
          </w:p>
        </w:tc>
        <w:tc>
          <w:tcPr>
            <w:tcW w:w="6780" w:type="dxa"/>
            <w:shd w:val="clear" w:color="auto" w:fill="auto"/>
          </w:tcPr>
          <w:p w14:paraId="49EC6AAC" w14:textId="4FB773F9" w:rsidR="00016595" w:rsidRPr="002840B8" w:rsidRDefault="00016595" w:rsidP="002840B8">
            <w:pPr>
              <w:pStyle w:val="2ColumnBody"/>
              <w:jc w:val="both"/>
              <w:rPr>
                <w:b/>
              </w:rPr>
            </w:pPr>
            <w:r w:rsidRPr="002840B8">
              <w:rPr>
                <w:b/>
              </w:rPr>
              <w:t xml:space="preserve">Trustee training </w:t>
            </w:r>
          </w:p>
          <w:p w14:paraId="0D33C703" w14:textId="07D74D22" w:rsidR="00844B85" w:rsidRDefault="0002100C" w:rsidP="002840B8">
            <w:pPr>
              <w:pStyle w:val="2ColumnBody"/>
              <w:jc w:val="both"/>
            </w:pPr>
            <w:r>
              <w:t>Over the year</w:t>
            </w:r>
            <w:r w:rsidR="00E637A5">
              <w:t>, t</w:t>
            </w:r>
            <w:r w:rsidR="00016595" w:rsidRPr="00F052E2">
              <w:t xml:space="preserve">he Trustee received </w:t>
            </w:r>
            <w:r w:rsidR="00016595">
              <w:t>r</w:t>
            </w:r>
            <w:r w:rsidR="00016595" w:rsidRPr="00F052E2">
              <w:t xml:space="preserve">esponsible </w:t>
            </w:r>
            <w:r w:rsidR="00016595">
              <w:t>i</w:t>
            </w:r>
            <w:r w:rsidR="00016595" w:rsidRPr="00F052E2">
              <w:t>nvestment (</w:t>
            </w:r>
            <w:r w:rsidR="00844B85">
              <w:t>"</w:t>
            </w:r>
            <w:r w:rsidR="00016595" w:rsidRPr="00F052E2">
              <w:t>RI</w:t>
            </w:r>
            <w:r w:rsidR="00844B85">
              <w:t>"</w:t>
            </w:r>
            <w:r w:rsidR="00016595" w:rsidRPr="00F052E2">
              <w:t xml:space="preserve">) training </w:t>
            </w:r>
            <w:r w:rsidR="00016595">
              <w:t xml:space="preserve">which </w:t>
            </w:r>
            <w:r w:rsidR="00844B85">
              <w:t>covered regulatory requirements</w:t>
            </w:r>
            <w:r w:rsidR="00016595">
              <w:t xml:space="preserve">, </w:t>
            </w:r>
            <w:r w:rsidR="00016595" w:rsidRPr="00F052E2">
              <w:t>a recap of the</w:t>
            </w:r>
            <w:r w:rsidR="00016595">
              <w:t xml:space="preserve"> Aon's</w:t>
            </w:r>
            <w:r w:rsidR="00016595" w:rsidRPr="00F052E2">
              <w:t xml:space="preserve"> ESG </w:t>
            </w:r>
            <w:r w:rsidR="00016595">
              <w:t>r</w:t>
            </w:r>
            <w:r w:rsidR="00016595" w:rsidRPr="00F052E2">
              <w:t>atings process, and a discussion of the importance of stewardship activity and appropriate consideration of Environmental, Social and Governance (</w:t>
            </w:r>
            <w:r w:rsidR="00844B85">
              <w:t>"</w:t>
            </w:r>
            <w:r w:rsidR="00016595" w:rsidRPr="00F052E2">
              <w:t>ESG</w:t>
            </w:r>
            <w:r w:rsidR="00844B85">
              <w:t>"</w:t>
            </w:r>
            <w:r w:rsidR="00016595" w:rsidRPr="00F052E2">
              <w:t>) factors in investment decisions.</w:t>
            </w:r>
            <w:r w:rsidR="00016595">
              <w:t xml:space="preserve"> </w:t>
            </w:r>
          </w:p>
          <w:p w14:paraId="1F2D3062" w14:textId="53C36A7A" w:rsidR="00016595" w:rsidRDefault="00016595" w:rsidP="002840B8">
            <w:pPr>
              <w:pStyle w:val="2ColumnBody"/>
              <w:jc w:val="both"/>
            </w:pPr>
            <w:r w:rsidRPr="00F052E2">
              <w:t xml:space="preserve">This training supported the Trustee in </w:t>
            </w:r>
            <w:r>
              <w:t>its</w:t>
            </w:r>
            <w:r w:rsidRPr="00F052E2">
              <w:t xml:space="preserve"> development of </w:t>
            </w:r>
            <w:r>
              <w:t xml:space="preserve">its </w:t>
            </w:r>
            <w:r w:rsidRPr="00F052E2">
              <w:t xml:space="preserve">SIP policies relating to </w:t>
            </w:r>
            <w:r>
              <w:t xml:space="preserve">ESG </w:t>
            </w:r>
            <w:r w:rsidRPr="00F052E2">
              <w:t>considerations</w:t>
            </w:r>
            <w:r>
              <w:t xml:space="preserve">. </w:t>
            </w:r>
          </w:p>
          <w:p w14:paraId="23A5E55D" w14:textId="05E92FED" w:rsidR="00016595" w:rsidRPr="002840B8" w:rsidRDefault="00016595" w:rsidP="002840B8">
            <w:pPr>
              <w:pStyle w:val="2ColumnBody"/>
              <w:spacing w:before="240"/>
              <w:jc w:val="both"/>
              <w:rPr>
                <w:b/>
                <w:iCs/>
              </w:rPr>
            </w:pPr>
            <w:r w:rsidRPr="002840B8">
              <w:rPr>
                <w:b/>
                <w:iCs/>
              </w:rPr>
              <w:t>Responsible investment policy development</w:t>
            </w:r>
          </w:p>
          <w:p w14:paraId="42B453C6" w14:textId="3E53DBA1" w:rsidR="00E637A5" w:rsidRDefault="0002100C" w:rsidP="002840B8">
            <w:pPr>
              <w:pStyle w:val="2ColumnBody"/>
              <w:jc w:val="both"/>
            </w:pPr>
            <w:r>
              <w:t>The Trustee's RI policy was created following an exercise to collate the individual views of the Trustee's team</w:t>
            </w:r>
            <w:r w:rsidR="00107932">
              <w:t xml:space="preserve"> </w:t>
            </w:r>
            <w:r>
              <w:t>with respect to different</w:t>
            </w:r>
            <w:r w:rsidR="00107932">
              <w:t xml:space="preserve"> RI issues. The Trustee reviewed the conclusions from this exercise alongside the features of the Scheme and its investment arrangements</w:t>
            </w:r>
            <w:r w:rsidR="00016595">
              <w:t xml:space="preserve"> to help it formally establish its responsible investment views, beliefs and objectives. Th</w:t>
            </w:r>
            <w:r w:rsidR="00107932">
              <w:t xml:space="preserve">is exercise resulted in the establishment of </w:t>
            </w:r>
            <w:r w:rsidR="00016595">
              <w:t>a stand-alone responsible investment policy</w:t>
            </w:r>
            <w:r w:rsidR="00107932">
              <w:t xml:space="preserve"> by the Trustee</w:t>
            </w:r>
            <w:r w:rsidR="00DE7146">
              <w:t>.</w:t>
            </w:r>
          </w:p>
          <w:p w14:paraId="58C318A0" w14:textId="7C930A1E" w:rsidR="00016595" w:rsidRPr="002840B8" w:rsidRDefault="00016595" w:rsidP="002840B8">
            <w:pPr>
              <w:pStyle w:val="2ColumnBody"/>
              <w:spacing w:before="240"/>
              <w:jc w:val="both"/>
              <w:rPr>
                <w:b/>
              </w:rPr>
            </w:pPr>
            <w:r w:rsidRPr="002840B8">
              <w:rPr>
                <w:b/>
              </w:rPr>
              <w:t>Ongoing monitoring</w:t>
            </w:r>
          </w:p>
          <w:p w14:paraId="44BA294C" w14:textId="775D5399" w:rsidR="00065A57" w:rsidRDefault="00016595" w:rsidP="002840B8">
            <w:pPr>
              <w:pStyle w:val="2ColumnBody"/>
              <w:jc w:val="both"/>
            </w:pPr>
            <w:r>
              <w:t xml:space="preserve">The Trustee receives regular updates on responsible investment matters from its investment adviser, Aon. </w:t>
            </w:r>
            <w:r w:rsidR="0002100C">
              <w:t>This includes examples of how Aon is actively engaging with the Scheme's underlying investment managers on behalf of the Trustee.</w:t>
            </w:r>
          </w:p>
          <w:p w14:paraId="0CF07444" w14:textId="6120DC8E" w:rsidR="00016595" w:rsidRDefault="00016595" w:rsidP="002840B8">
            <w:pPr>
              <w:pStyle w:val="2ColumnBody"/>
              <w:jc w:val="both"/>
            </w:pPr>
            <w:r>
              <w:t xml:space="preserve">The Trustee is a member of Aon's Responsible Investment Network, which </w:t>
            </w:r>
            <w:r w:rsidR="00B13015">
              <w:t xml:space="preserve">provides the Trustee with access to </w:t>
            </w:r>
            <w:r w:rsidR="00B13015" w:rsidRPr="00B13015">
              <w:t>regular, interactive events focused on responsible investment</w:t>
            </w:r>
            <w:r w:rsidR="00B13015">
              <w:t xml:space="preserve"> and regular updates on responsible investment market innovations and developments. </w:t>
            </w:r>
          </w:p>
        </w:tc>
      </w:tr>
    </w:tbl>
    <w:p w14:paraId="7FBD4325" w14:textId="3930BB3B" w:rsidR="00016595" w:rsidRDefault="00016595" w:rsidP="00016595">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17FD5848" w14:textId="77777777" w:rsidTr="002840B8">
        <w:tc>
          <w:tcPr>
            <w:tcW w:w="2440" w:type="dxa"/>
            <w:shd w:val="clear" w:color="auto" w:fill="auto"/>
          </w:tcPr>
          <w:p w14:paraId="1E94CDDC" w14:textId="6F27B58E" w:rsidR="00B527CB" w:rsidRDefault="00B527CB" w:rsidP="002840B8">
            <w:pPr>
              <w:pStyle w:val="2ColumnTableTitle"/>
            </w:pPr>
            <w:r>
              <w:t>Fiduciary manager - stewardship policy implementation</w:t>
            </w:r>
          </w:p>
        </w:tc>
        <w:tc>
          <w:tcPr>
            <w:tcW w:w="6780" w:type="dxa"/>
            <w:shd w:val="clear" w:color="auto" w:fill="auto"/>
          </w:tcPr>
          <w:p w14:paraId="650DC537" w14:textId="0D2974D1" w:rsidR="0035570F" w:rsidRDefault="0035570F" w:rsidP="0035570F">
            <w:pPr>
              <w:pStyle w:val="2ColumnBody"/>
              <w:jc w:val="both"/>
            </w:pPr>
            <w:r>
              <w:t>Under the Trustee's fiduciary mandate managed by AIL, AIL appoint underlying asset managers to achieve an ove</w:t>
            </w:r>
            <w:r w:rsidR="00662B62">
              <w:t>rall target return. The Trustee</w:t>
            </w:r>
            <w:r>
              <w:t xml:space="preserve"> delegate</w:t>
            </w:r>
            <w:r w:rsidR="00662B62">
              <w:t>s</w:t>
            </w:r>
            <w:r>
              <w:t xml:space="preserve"> the monitoring of ESG integration and stewardship quality to AIL and AIL have confirmed that all equity and fixed income managers have been rated </w:t>
            </w:r>
            <w:r w:rsidR="009476EE">
              <w:t>'</w:t>
            </w:r>
            <w:r>
              <w:t>2</w:t>
            </w:r>
            <w:r w:rsidR="009476EE">
              <w:t>'</w:t>
            </w:r>
            <w:r>
              <w:t xml:space="preserve"> or above on AIL’s four-tier ESG rating system. This means that all the appointed asset managers are at least aware of potential ESG risks in the investment strategy and have taken some steps to identify, evaluate and potentially mitigate these risks.</w:t>
            </w:r>
          </w:p>
          <w:p w14:paraId="5C53B63B" w14:textId="47E0B04C" w:rsidR="0035570F" w:rsidRDefault="00662B62" w:rsidP="0035570F">
            <w:pPr>
              <w:pStyle w:val="2ColumnBody"/>
              <w:jc w:val="both"/>
            </w:pPr>
            <w:r>
              <w:t xml:space="preserve">The Trustee has </w:t>
            </w:r>
            <w:r w:rsidR="0035570F">
              <w:t xml:space="preserve">reviewed the AIL Annual Stewardship Report and </w:t>
            </w:r>
            <w:r>
              <w:t>is</w:t>
            </w:r>
            <w:r w:rsidR="0035570F">
              <w:t xml:space="preserve"> content that AIL is using its resources to appropriately influence positive outcomes in the strategies in which they invest. </w:t>
            </w:r>
          </w:p>
          <w:p w14:paraId="10173FF6" w14:textId="0B8F9C8E" w:rsidR="00662B62" w:rsidRDefault="0035570F" w:rsidP="0035570F">
            <w:pPr>
              <w:pStyle w:val="2ColumnBody"/>
              <w:jc w:val="both"/>
            </w:pPr>
            <w:r>
              <w:t xml:space="preserve">AIL have undertaken a considerable amount of engagement activity over 2020, some examples of which have been outlined within this statement. AIL held </w:t>
            </w:r>
            <w:r w:rsidR="00662B62">
              <w:t>approximately</w:t>
            </w:r>
            <w:r>
              <w:t xml:space="preserve"> 35 ESG specific “deep-dive” meetings predominantly covering the equity and fixed income managers that are invested in by AIL across all delegated funds in which AIL’s clients invest. At these meetings, AIL were able to analyse and discuss the voting and engagement activities undertaken during calendar year 2019, highlighting areas of improvement and discussing manager strategy around RI moving forward.</w:t>
            </w:r>
            <w:bookmarkStart w:id="0" w:name="_GoBack"/>
            <w:bookmarkEnd w:id="0"/>
          </w:p>
          <w:p w14:paraId="4DAA43F1" w14:textId="4350DC11" w:rsidR="00B527CB" w:rsidRDefault="00B527CB" w:rsidP="0035570F">
            <w:pPr>
              <w:pStyle w:val="2ColumnBody"/>
              <w:jc w:val="both"/>
            </w:pPr>
            <w:r>
              <w:lastRenderedPageBreak/>
              <w:t>O</w:t>
            </w:r>
            <w:r w:rsidRPr="00BD1E74">
              <w:t xml:space="preserve">verall, </w:t>
            </w:r>
            <w:r>
              <w:t>AIL</w:t>
            </w:r>
            <w:r w:rsidRPr="00BD1E74">
              <w:t xml:space="preserve"> have been impressed with the commitment of </w:t>
            </w:r>
            <w:r>
              <w:t xml:space="preserve">their </w:t>
            </w:r>
            <w:r w:rsidRPr="00BD1E74">
              <w:t>underlying managers to integrating ESG within their investment process</w:t>
            </w:r>
            <w:r w:rsidR="00693642">
              <w:t>es</w:t>
            </w:r>
            <w:r w:rsidRPr="00BD1E74">
              <w:t>.</w:t>
            </w:r>
            <w:r>
              <w:t xml:space="preserve"> AIL</w:t>
            </w:r>
            <w:r w:rsidRPr="00BD1E74">
              <w:t xml:space="preserve"> believe most managers are engaging with investee companies in ways</w:t>
            </w:r>
            <w:r>
              <w:t xml:space="preserve"> </w:t>
            </w:r>
            <w:r w:rsidRPr="00BD1E74">
              <w:t xml:space="preserve">that will generate positive impacts on ESG factors. </w:t>
            </w:r>
            <w:r>
              <w:t>With that said</w:t>
            </w:r>
            <w:r w:rsidRPr="00BD1E74">
              <w:t xml:space="preserve">, </w:t>
            </w:r>
            <w:r>
              <w:t>AIL</w:t>
            </w:r>
            <w:r w:rsidRPr="00BD1E74">
              <w:t xml:space="preserve"> set an</w:t>
            </w:r>
            <w:r>
              <w:t xml:space="preserve"> </w:t>
            </w:r>
            <w:r w:rsidRPr="00BD1E74">
              <w:t xml:space="preserve">extremely high bar of expectation for </w:t>
            </w:r>
            <w:r>
              <w:t>their</w:t>
            </w:r>
            <w:r w:rsidRPr="00BD1E74">
              <w:t xml:space="preserve"> best</w:t>
            </w:r>
            <w:r>
              <w:t>-</w:t>
            </w:r>
            <w:r w:rsidRPr="00BD1E74">
              <w:t>in</w:t>
            </w:r>
            <w:r>
              <w:t>-</w:t>
            </w:r>
            <w:r w:rsidRPr="00BD1E74">
              <w:t>class managers and have</w:t>
            </w:r>
            <w:r>
              <w:t xml:space="preserve"> </w:t>
            </w:r>
            <w:r w:rsidRPr="00BD1E74">
              <w:t xml:space="preserve">identified several themes that </w:t>
            </w:r>
            <w:r>
              <w:t>they</w:t>
            </w:r>
            <w:r w:rsidRPr="00BD1E74">
              <w:t xml:space="preserve"> believe some of them can and should</w:t>
            </w:r>
            <w:r>
              <w:t xml:space="preserve"> </w:t>
            </w:r>
            <w:r w:rsidRPr="00BD1E74">
              <w:t>improve on</w:t>
            </w:r>
            <w:r w:rsidR="00ED23A1">
              <w:t>, AIL have provided feedback to their man</w:t>
            </w:r>
            <w:r w:rsidR="000259D6">
              <w:t>a</w:t>
            </w:r>
            <w:r w:rsidR="00ED23A1">
              <w:t>gers in this regard</w:t>
            </w:r>
            <w:r w:rsidRPr="00BD1E74">
              <w:t xml:space="preserve">. As </w:t>
            </w:r>
            <w:r>
              <w:t>AIL</w:t>
            </w:r>
            <w:r w:rsidRPr="00BD1E74">
              <w:t xml:space="preserve"> continue </w:t>
            </w:r>
            <w:r>
              <w:t>their</w:t>
            </w:r>
            <w:r w:rsidRPr="00BD1E74">
              <w:t xml:space="preserve"> journey to lift the standard of ESG within</w:t>
            </w:r>
            <w:r>
              <w:t xml:space="preserve"> their</w:t>
            </w:r>
            <w:r w:rsidRPr="00BD1E74">
              <w:t xml:space="preserve"> own funds, </w:t>
            </w:r>
            <w:r>
              <w:t>they</w:t>
            </w:r>
            <w:r w:rsidRPr="00BD1E74">
              <w:t xml:space="preserve"> will monitor the development of </w:t>
            </w:r>
            <w:r>
              <w:t>their</w:t>
            </w:r>
            <w:r w:rsidRPr="00BD1E74">
              <w:t xml:space="preserve"> managers against</w:t>
            </w:r>
            <w:r>
              <w:t xml:space="preserve"> </w:t>
            </w:r>
            <w:r w:rsidRPr="00BD1E74">
              <w:t xml:space="preserve">the feedback </w:t>
            </w:r>
            <w:r>
              <w:t>they</w:t>
            </w:r>
            <w:r w:rsidRPr="00BD1E74">
              <w:t xml:space="preserve"> have provided. </w:t>
            </w:r>
            <w:r>
              <w:t>AIL's</w:t>
            </w:r>
            <w:r w:rsidRPr="00BD1E74">
              <w:t xml:space="preserve"> ongoing engagements will enable</w:t>
            </w:r>
            <w:r>
              <w:t xml:space="preserve"> them</w:t>
            </w:r>
            <w:r w:rsidRPr="00BD1E74">
              <w:t xml:space="preserve"> to keep pushing for further improvements as the industry evolves.</w:t>
            </w:r>
          </w:p>
        </w:tc>
      </w:tr>
    </w:tbl>
    <w:p w14:paraId="58E71CA2" w14:textId="6D3092ED" w:rsidR="00B527CB" w:rsidRDefault="00B527CB" w:rsidP="002840B8">
      <w:pPr>
        <w:pStyle w:val="2ColumnVerticalSpace"/>
        <w:ind w:left="2340"/>
      </w:pPr>
    </w:p>
    <w:tbl>
      <w:tblPr>
        <w:tblW w:w="9220" w:type="dxa"/>
        <w:tblLayout w:type="fixed"/>
        <w:tblCellMar>
          <w:left w:w="110" w:type="dxa"/>
          <w:right w:w="110" w:type="dxa"/>
        </w:tblCellMar>
        <w:tblLook w:val="0000" w:firstRow="0" w:lastRow="0" w:firstColumn="0" w:lastColumn="0" w:noHBand="0" w:noVBand="0"/>
      </w:tblPr>
      <w:tblGrid>
        <w:gridCol w:w="2440"/>
        <w:gridCol w:w="6780"/>
      </w:tblGrid>
      <w:tr w:rsidR="00F76B2E" w:rsidRPr="00D75F13" w14:paraId="363BDD91" w14:textId="77777777" w:rsidTr="00C50296">
        <w:tc>
          <w:tcPr>
            <w:tcW w:w="2440" w:type="dxa"/>
            <w:shd w:val="clear" w:color="auto" w:fill="auto"/>
          </w:tcPr>
          <w:p w14:paraId="4545AE92" w14:textId="79F2FE9A" w:rsidR="00F76B2E" w:rsidRPr="00D75F13" w:rsidRDefault="00F052E2" w:rsidP="00662B62">
            <w:pPr>
              <w:pStyle w:val="2ColumnTableTitle"/>
              <w:spacing w:before="100" w:beforeAutospacing="1" w:after="100" w:afterAutospacing="1"/>
            </w:pPr>
            <w:r>
              <w:t>Voting and engagement - e</w:t>
            </w:r>
            <w:r w:rsidR="00632168">
              <w:t>quity</w:t>
            </w:r>
            <w:r>
              <w:t xml:space="preserve"> investments</w:t>
            </w:r>
            <w:r w:rsidR="00632168">
              <w:t xml:space="preserve"> </w:t>
            </w:r>
          </w:p>
        </w:tc>
        <w:tc>
          <w:tcPr>
            <w:tcW w:w="6780" w:type="dxa"/>
            <w:shd w:val="clear" w:color="auto" w:fill="auto"/>
          </w:tcPr>
          <w:p w14:paraId="5DBCCA28" w14:textId="21C0B59A" w:rsidR="0035570F" w:rsidRDefault="0035570F" w:rsidP="0035570F">
            <w:pPr>
              <w:pStyle w:val="2ColumnBody"/>
              <w:jc w:val="both"/>
            </w:pPr>
            <w:r>
              <w:t>Over the year, the Scheme was invested in the AIL Managed Growth Strategy Fund. The material equity investments held in the scheme over the year were:</w:t>
            </w:r>
          </w:p>
          <w:p w14:paraId="2EA45A84" w14:textId="447A24BB" w:rsidR="0035570F" w:rsidRDefault="0035570F" w:rsidP="0035570F">
            <w:pPr>
              <w:pStyle w:val="2ColumnBody"/>
              <w:numPr>
                <w:ilvl w:val="0"/>
                <w:numId w:val="40"/>
              </w:numPr>
              <w:jc w:val="both"/>
            </w:pPr>
            <w:r>
              <w:t>Legal and General Investment Management (LGIM) Multi Factor Equity Fund</w:t>
            </w:r>
            <w:r w:rsidR="00662B62">
              <w:t>;</w:t>
            </w:r>
            <w:r>
              <w:t xml:space="preserve"> </w:t>
            </w:r>
          </w:p>
          <w:p w14:paraId="723148B3" w14:textId="5BF4DAA0" w:rsidR="0035570F" w:rsidRDefault="0035570F" w:rsidP="0035570F">
            <w:pPr>
              <w:pStyle w:val="2ColumnBody"/>
              <w:numPr>
                <w:ilvl w:val="0"/>
                <w:numId w:val="40"/>
              </w:numPr>
              <w:jc w:val="both"/>
            </w:pPr>
            <w:r>
              <w:t>BlackRock Emerging Markets Equity Fund</w:t>
            </w:r>
            <w:r w:rsidR="00662B62">
              <w:t>; and</w:t>
            </w:r>
            <w:r>
              <w:t xml:space="preserve"> </w:t>
            </w:r>
          </w:p>
          <w:p w14:paraId="67BEF78E" w14:textId="0DFE4245" w:rsidR="0035570F" w:rsidRDefault="00662B62" w:rsidP="0035570F">
            <w:pPr>
              <w:pStyle w:val="2ColumnBody"/>
              <w:numPr>
                <w:ilvl w:val="0"/>
                <w:numId w:val="40"/>
              </w:numPr>
              <w:jc w:val="both"/>
            </w:pPr>
            <w:r>
              <w:t xml:space="preserve">Nikko </w:t>
            </w:r>
            <w:r w:rsidR="0035570F">
              <w:t>Japanese Equity (</w:t>
            </w:r>
            <w:r>
              <w:t xml:space="preserve">first </w:t>
            </w:r>
            <w:r w:rsidR="0035570F">
              <w:t>invested in July 2020)</w:t>
            </w:r>
            <w:r>
              <w:t>.</w:t>
            </w:r>
            <w:r w:rsidR="0035570F">
              <w:t xml:space="preserve"> </w:t>
            </w:r>
          </w:p>
          <w:p w14:paraId="242BFE98" w14:textId="674E3AE8" w:rsidR="0035570F" w:rsidRDefault="00662B62" w:rsidP="0035570F">
            <w:pPr>
              <w:pStyle w:val="2ColumnBody"/>
              <w:jc w:val="both"/>
            </w:pPr>
            <w:r>
              <w:t xml:space="preserve">The Trustee </w:t>
            </w:r>
            <w:r w:rsidR="0035570F">
              <w:t>consider</w:t>
            </w:r>
            <w:r>
              <w:t>s</w:t>
            </w:r>
            <w:r w:rsidR="0035570F">
              <w:t xml:space="preserve"> a significant vote broadly as a vote which the respective manager deems most significant to the Scheme, or a vote where more than 15% of votes were cast against management.</w:t>
            </w:r>
          </w:p>
          <w:p w14:paraId="583E3C3E" w14:textId="3088C976" w:rsidR="009C4BC5" w:rsidRDefault="009C4BC5" w:rsidP="009C4BC5">
            <w:pPr>
              <w:spacing w:before="100" w:beforeAutospacing="1" w:after="100" w:afterAutospacing="1"/>
              <w:rPr>
                <w:b/>
              </w:rPr>
            </w:pPr>
            <w:r>
              <w:rPr>
                <w:b/>
              </w:rPr>
              <w:t>LGIM Alternative Indexation Multi Factor Fund</w:t>
            </w:r>
          </w:p>
          <w:p w14:paraId="1F0C01DA" w14:textId="556B5EFC" w:rsidR="009C4BC5" w:rsidRDefault="0035570F" w:rsidP="009C4BC5">
            <w:pPr>
              <w:spacing w:before="100" w:beforeAutospacing="1" w:after="100" w:afterAutospacing="1"/>
              <w:rPr>
                <w:rFonts w:cs="Arial"/>
                <w:u w:val="single"/>
              </w:rPr>
            </w:pPr>
            <w:r>
              <w:rPr>
                <w:rFonts w:cs="Arial"/>
                <w:u w:val="single"/>
              </w:rPr>
              <w:t>Voting</w:t>
            </w:r>
          </w:p>
          <w:tbl>
            <w:tblPr>
              <w:tblW w:w="6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3686"/>
            </w:tblGrid>
            <w:tr w:rsidR="0035570F" w14:paraId="6850CE92" w14:textId="77777777" w:rsidTr="0035570F">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tcPr>
                <w:p w14:paraId="3407386A" w14:textId="77777777" w:rsidR="0035570F" w:rsidRPr="00373899" w:rsidRDefault="0035570F" w:rsidP="00710127">
                  <w:pPr>
                    <w:spacing w:before="100" w:beforeAutospacing="1" w:after="100" w:afterAutospacing="1"/>
                    <w:rPr>
                      <w:rFonts w:cs="Arial"/>
                      <w: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40C0A76" w14:textId="7F66B0DC" w:rsidR="0035570F" w:rsidRPr="00373899" w:rsidRDefault="0035570F" w:rsidP="00710127">
                  <w:pPr>
                    <w:spacing w:before="100" w:beforeAutospacing="1" w:after="100" w:afterAutospacing="1"/>
                    <w:jc w:val="center"/>
                    <w:rPr>
                      <w:rFonts w:cs="Arial"/>
                      <w:b/>
                    </w:rPr>
                  </w:pPr>
                  <w:r>
                    <w:rPr>
                      <w:rFonts w:cs="Arial"/>
                      <w:b/>
                    </w:rPr>
                    <w:t>1 January 2020 - 31 December 2020</w:t>
                  </w:r>
                </w:p>
              </w:tc>
            </w:tr>
            <w:tr w:rsidR="0035570F" w14:paraId="6165FF03" w14:textId="77777777" w:rsidTr="0035570F">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ADA6" w14:textId="77777777" w:rsidR="0035570F" w:rsidRPr="00373899" w:rsidRDefault="0035570F" w:rsidP="0035570F">
                  <w:pPr>
                    <w:spacing w:before="100" w:beforeAutospacing="1" w:after="100" w:afterAutospacing="1"/>
                    <w:rPr>
                      <w:rFonts w:cs="Arial"/>
                    </w:rPr>
                  </w:pPr>
                  <w:r w:rsidRPr="00373899">
                    <w:rPr>
                      <w:rFonts w:cs="Arial"/>
                    </w:rPr>
                    <w:t>% resolutions voted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3FA7BF" w14:textId="36B1E13D" w:rsidR="0035570F" w:rsidRPr="00373899" w:rsidRDefault="0035570F" w:rsidP="0035570F">
                  <w:pPr>
                    <w:spacing w:before="100" w:beforeAutospacing="1" w:after="100" w:afterAutospacing="1"/>
                    <w:jc w:val="center"/>
                    <w:rPr>
                      <w:rFonts w:cs="Arial"/>
                    </w:rPr>
                  </w:pPr>
                  <w:r>
                    <w:rPr>
                      <w:rFonts w:cs="Arial"/>
                    </w:rPr>
                    <w:t>99.71%</w:t>
                  </w:r>
                </w:p>
              </w:tc>
            </w:tr>
            <w:tr w:rsidR="0035570F" w14:paraId="1A64F800" w14:textId="77777777" w:rsidTr="0035570F">
              <w:trPr>
                <w:trHeight w:val="498"/>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0D9A" w14:textId="77777777" w:rsidR="0035570F" w:rsidRPr="00373899" w:rsidRDefault="0035570F" w:rsidP="0035570F">
                  <w:pPr>
                    <w:spacing w:before="100" w:beforeAutospacing="1" w:after="100" w:afterAutospacing="1"/>
                    <w:rPr>
                      <w:rFonts w:cs="Arial"/>
                    </w:rPr>
                  </w:pPr>
                  <w:r w:rsidRPr="00373899">
                    <w:rPr>
                      <w:rFonts w:cs="Arial"/>
                    </w:rPr>
                    <w:t>% of resolutions voted against management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4179BEB" w14:textId="39C7928E" w:rsidR="0035570F" w:rsidRPr="00373899" w:rsidRDefault="0035570F" w:rsidP="0035570F">
                  <w:pPr>
                    <w:spacing w:before="100" w:beforeAutospacing="1" w:after="100" w:afterAutospacing="1"/>
                    <w:jc w:val="center"/>
                    <w:rPr>
                      <w:rFonts w:cs="Arial"/>
                    </w:rPr>
                  </w:pPr>
                  <w:r>
                    <w:rPr>
                      <w:rFonts w:cs="Arial"/>
                    </w:rPr>
                    <w:t>17.90%</w:t>
                  </w:r>
                </w:p>
              </w:tc>
            </w:tr>
            <w:tr w:rsidR="0035570F" w14:paraId="66FBD84D" w14:textId="77777777" w:rsidTr="0035570F">
              <w:trPr>
                <w:trHeight w:val="225"/>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C52F" w14:textId="7B06CC6A" w:rsidR="0035570F" w:rsidRPr="00373899" w:rsidRDefault="0035570F" w:rsidP="0035570F">
                  <w:pPr>
                    <w:spacing w:before="100" w:beforeAutospacing="1" w:after="100" w:afterAutospacing="1"/>
                    <w:rPr>
                      <w:rFonts w:cs="Arial"/>
                    </w:rPr>
                  </w:pPr>
                  <w:r w:rsidRPr="00373899">
                    <w:rPr>
                      <w:rFonts w:cs="Arial"/>
                    </w:rPr>
                    <w:t>% resolutions abstained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BB63DC" w14:textId="2E97DAC2" w:rsidR="0035570F" w:rsidRPr="00373899" w:rsidRDefault="0035570F" w:rsidP="0035570F">
                  <w:pPr>
                    <w:spacing w:before="100" w:beforeAutospacing="1" w:after="100" w:afterAutospacing="1"/>
                    <w:jc w:val="center"/>
                    <w:rPr>
                      <w:rFonts w:cs="Arial"/>
                    </w:rPr>
                  </w:pPr>
                  <w:r>
                    <w:rPr>
                      <w:rFonts w:cs="Arial"/>
                    </w:rPr>
                    <w:t>0.12%</w:t>
                  </w:r>
                </w:p>
              </w:tc>
            </w:tr>
          </w:tbl>
          <w:p w14:paraId="724FFC96" w14:textId="4FBAA89A" w:rsidR="0035570F" w:rsidRPr="0035570F" w:rsidRDefault="0035570F" w:rsidP="0035570F">
            <w:pPr>
              <w:pStyle w:val="2ColumnBody"/>
              <w:spacing w:before="240"/>
              <w:jc w:val="both"/>
            </w:pPr>
            <w:r w:rsidRPr="0035570F">
              <w:t>LGIM make</w:t>
            </w:r>
            <w:r w:rsidR="00662B62">
              <w:t>s</w:t>
            </w:r>
            <w:r w:rsidRPr="0035570F">
              <w:t xml:space="preserve"> use of ISS's proxy voting platform to electronically vote and augment their own research and proprietary ESG assessment tools, but do not outsource any part of the strategic decisions. </w:t>
            </w:r>
            <w:r w:rsidR="00662B62">
              <w:t>LGIM</w:t>
            </w:r>
            <w:r w:rsidRPr="0035570F">
              <w:t xml:space="preserve"> </w:t>
            </w:r>
            <w:r w:rsidR="00662B62">
              <w:t>has</w:t>
            </w:r>
            <w:r w:rsidRPr="0035570F">
              <w:t xml:space="preserve"> put in place a custom voting policy with specific instructions that apply to all markets globally, which seek to uphold what they consider to be minimum best practice standards all companies should observe. Eve</w:t>
            </w:r>
            <w:r>
              <w:t xml:space="preserve">n so, LGIM retain the ability </w:t>
            </w:r>
            <w:r w:rsidRPr="0035570F">
              <w:t>to override any voting decisions based on the voting policy if ap</w:t>
            </w:r>
            <w:r w:rsidR="00662B62">
              <w:t>propriate, for example if</w:t>
            </w:r>
            <w:r w:rsidRPr="0035570F">
              <w:t xml:space="preserve"> engagements with the company have provided additional information. </w:t>
            </w:r>
          </w:p>
          <w:p w14:paraId="0199ED39" w14:textId="41DD0599" w:rsidR="0035570F" w:rsidRPr="0035570F" w:rsidRDefault="0035570F" w:rsidP="0035570F">
            <w:pPr>
              <w:pStyle w:val="2ColumnBody"/>
              <w:jc w:val="both"/>
            </w:pPr>
            <w:r w:rsidRPr="0035570F">
              <w:t xml:space="preserve">An example of significant votes at a company was in May 2020, when LGIM supported 10 out of 12 shareholder proposals put forward against the management of Amazon, the largest number of shareholder proposals put on the table for any US company this proxy season. Two resolutions were in relation to governance structures that benefit long-term shareholders, and the remaining eight were in relation to disclosure to encourage a better </w:t>
            </w:r>
            <w:r w:rsidRPr="0035570F">
              <w:lastRenderedPageBreak/>
              <w:t xml:space="preserve">understanding of process and performance of material issues. The resolutions received between 1.5% and 30% support from shareholders. </w:t>
            </w:r>
          </w:p>
          <w:p w14:paraId="50A239F6" w14:textId="0A0D87F0" w:rsidR="0035570F" w:rsidRDefault="0035570F" w:rsidP="0035570F">
            <w:pPr>
              <w:pStyle w:val="2ColumnBody"/>
              <w:jc w:val="both"/>
            </w:pPr>
            <w:r w:rsidRPr="0035570F">
              <w:t xml:space="preserve">The company had received press coverage due to the largely negative sentiment related to its governance profile and its initial management of the COVID-19 pandemic. This was an important topic for LGIM's multiple engagements with the company over the past 12 months, as well as the separation of CEO and board chair roles, a desire for directors to participate in engagement meetings, and details about the data transparency committed to in their Climate Pledge. The Stewardship team at LGIM received more inquires related to Amazon than any other company this season. </w:t>
            </w:r>
          </w:p>
          <w:p w14:paraId="725AD811" w14:textId="77777777" w:rsidR="0035570F" w:rsidRPr="0035570F" w:rsidRDefault="0035570F" w:rsidP="0035570F">
            <w:pPr>
              <w:pStyle w:val="2ColumnBody"/>
              <w:jc w:val="both"/>
              <w:rPr>
                <w:u w:val="single"/>
              </w:rPr>
            </w:pPr>
            <w:r w:rsidRPr="0035570F">
              <w:rPr>
                <w:u w:val="single"/>
              </w:rPr>
              <w:t>Engagement</w:t>
            </w:r>
          </w:p>
          <w:p w14:paraId="3FE4DF8A" w14:textId="77777777" w:rsidR="0035570F" w:rsidRDefault="0035570F" w:rsidP="0035570F">
            <w:pPr>
              <w:pStyle w:val="2ColumnBody"/>
              <w:jc w:val="both"/>
            </w:pPr>
            <w:r>
              <w:t xml:space="preserve">LGIM has a six-step approach to its investment stewardship engagement activities, broadly these are: </w:t>
            </w:r>
          </w:p>
          <w:p w14:paraId="744A696E" w14:textId="77777777" w:rsidR="0035570F" w:rsidRDefault="0035570F" w:rsidP="0035570F">
            <w:pPr>
              <w:pStyle w:val="2ColumnBody"/>
              <w:jc w:val="both"/>
            </w:pPr>
            <w:r>
              <w:t>1.</w:t>
            </w:r>
            <w:r>
              <w:tab/>
              <w:t xml:space="preserve">Identify the most material ESG issues, </w:t>
            </w:r>
          </w:p>
          <w:p w14:paraId="65BB89DC" w14:textId="77777777" w:rsidR="0035570F" w:rsidRDefault="0035570F" w:rsidP="0035570F">
            <w:pPr>
              <w:pStyle w:val="2ColumnBody"/>
              <w:jc w:val="both"/>
            </w:pPr>
            <w:r>
              <w:t>2.</w:t>
            </w:r>
            <w:r>
              <w:tab/>
              <w:t xml:space="preserve">Formulate the engagement strategy, </w:t>
            </w:r>
          </w:p>
          <w:p w14:paraId="66A4A226" w14:textId="77777777" w:rsidR="0035570F" w:rsidRDefault="0035570F" w:rsidP="0035570F">
            <w:pPr>
              <w:pStyle w:val="2ColumnBody"/>
              <w:jc w:val="both"/>
            </w:pPr>
            <w:r>
              <w:t>3.</w:t>
            </w:r>
            <w:r>
              <w:tab/>
              <w:t xml:space="preserve">Enhancing the power of engagement, </w:t>
            </w:r>
          </w:p>
          <w:p w14:paraId="54ED74DA" w14:textId="77777777" w:rsidR="0035570F" w:rsidRDefault="0035570F" w:rsidP="0035570F">
            <w:pPr>
              <w:pStyle w:val="2ColumnBody"/>
              <w:jc w:val="both"/>
            </w:pPr>
            <w:r>
              <w:t>4.</w:t>
            </w:r>
            <w:r>
              <w:tab/>
              <w:t xml:space="preserve">Public Policy and collaborative engagement, </w:t>
            </w:r>
          </w:p>
          <w:p w14:paraId="34A8C25C" w14:textId="77777777" w:rsidR="0035570F" w:rsidRDefault="0035570F" w:rsidP="0035570F">
            <w:pPr>
              <w:pStyle w:val="2ColumnBody"/>
              <w:jc w:val="both"/>
            </w:pPr>
            <w:r>
              <w:t>5.</w:t>
            </w:r>
            <w:r>
              <w:tab/>
              <w:t xml:space="preserve">Voting, and </w:t>
            </w:r>
          </w:p>
          <w:p w14:paraId="4935243B" w14:textId="77777777" w:rsidR="0035570F" w:rsidRDefault="0035570F" w:rsidP="0035570F">
            <w:pPr>
              <w:pStyle w:val="2ColumnBody"/>
              <w:jc w:val="both"/>
            </w:pPr>
            <w:r>
              <w:t>6.</w:t>
            </w:r>
            <w:r>
              <w:tab/>
              <w:t xml:space="preserve">Reporting to stakeholders on activity. </w:t>
            </w:r>
          </w:p>
          <w:p w14:paraId="0CC2FC4D" w14:textId="77777777" w:rsidR="00B50893" w:rsidRDefault="0035570F" w:rsidP="00B50893">
            <w:pPr>
              <w:pStyle w:val="2ColumnBody"/>
              <w:jc w:val="both"/>
            </w:pPr>
            <w:r>
              <w:t>More information can be found on LGIM's engagement policy here:</w:t>
            </w:r>
          </w:p>
          <w:p w14:paraId="3AB47550" w14:textId="51A79D63" w:rsidR="0035570F" w:rsidRDefault="00B54752" w:rsidP="00B50893">
            <w:pPr>
              <w:pStyle w:val="2ColumnBody"/>
              <w:jc w:val="both"/>
            </w:pPr>
            <w:hyperlink r:id="rId8" w:history="1">
              <w:r w:rsidR="0035570F" w:rsidRPr="00B50893">
                <w:rPr>
                  <w:rStyle w:val="Hyperlink"/>
                </w:rPr>
                <w:t>https://www.lgim.com/landg-assets/lgim/_document-library/capabiliti</w:t>
              </w:r>
              <w:r w:rsidR="00B50893" w:rsidRPr="00B50893">
                <w:rPr>
                  <w:rStyle w:val="Hyperlink"/>
                </w:rPr>
                <w:t>es/lgim-engagement-policy.pdf</w:t>
              </w:r>
            </w:hyperlink>
          </w:p>
          <w:p w14:paraId="5D772AB3" w14:textId="77777777" w:rsidR="00B50893" w:rsidRPr="00B50893" w:rsidRDefault="00B50893" w:rsidP="00B50893">
            <w:pPr>
              <w:pStyle w:val="2ColumnBody"/>
              <w:jc w:val="both"/>
            </w:pPr>
            <w:r w:rsidRPr="00B50893">
              <w:t xml:space="preserve">An example of engagement over 2020 was with Proctor and Gamble (P&amp;G). P&amp;G uses both forest pulp and palm oil as raw materials within its household goods products. A key issue identified was that the company has only obtained certification from the Roundtable on Sustainable Palm Oil for one third of its palm oil supply, despite setting a goal for 100% certification by 2020. Furthermore, two of their Tier 1 suppliers of palm oil were linked to illegal deforestation. </w:t>
            </w:r>
          </w:p>
          <w:p w14:paraId="3FADEE6B" w14:textId="77777777" w:rsidR="00B50893" w:rsidRPr="00B50893" w:rsidRDefault="00B50893" w:rsidP="00B50893">
            <w:pPr>
              <w:pStyle w:val="2ColumnBody"/>
              <w:jc w:val="both"/>
            </w:pPr>
            <w:r w:rsidRPr="00B50893">
              <w:t>Following a resolution proposed by Green Century that P&amp;G should report on effort to eliminate deforestation (that was voted on in October 2020), LGIM engaged with the P&amp;G, the resolution proponent, and with the Natural Resource Defence Counsel to fully understand the issues and concerns.</w:t>
            </w:r>
          </w:p>
          <w:p w14:paraId="134B8F18" w14:textId="494BEF21" w:rsidR="00B50893" w:rsidRDefault="00B50893" w:rsidP="00B50893">
            <w:pPr>
              <w:pStyle w:val="2ColumnBody"/>
              <w:jc w:val="both"/>
            </w:pPr>
            <w:r w:rsidRPr="00B50893">
              <w:t xml:space="preserve">Through this round of engagements, LGIM decided to support this resolution as although P&amp;G has introduced </w:t>
            </w:r>
            <w:r w:rsidR="000F68E0" w:rsidRPr="00B50893">
              <w:t>several</w:t>
            </w:r>
            <w:r w:rsidRPr="00B50893">
              <w:t xml:space="preserve"> objectives and targets to ensure their business does not impact deforestation, LGIM felt it was not doing as much as it could. LGIM has asked P&amp;G to respond to the CDP Forests Disclosure and continue to engage on the topic and push other companies to ensure more of their pulp and wood is from FSC-certified sources. More detail on this stewardship example can be found here: </w:t>
            </w:r>
          </w:p>
          <w:p w14:paraId="35D0D37D" w14:textId="264DCEAF" w:rsidR="0035570F" w:rsidRPr="00B50893" w:rsidRDefault="00B54752" w:rsidP="00B50893">
            <w:pPr>
              <w:pStyle w:val="2ColumnBody"/>
              <w:jc w:val="both"/>
            </w:pPr>
            <w:hyperlink r:id="rId9" w:history="1">
              <w:r w:rsidR="00B50893" w:rsidRPr="00B50893">
                <w:rPr>
                  <w:rStyle w:val="Hyperlink"/>
                </w:rPr>
                <w:t>https://www.lgim.com/landg-assets/lgim/_document-library/capabilities/cg-quarterly-report.pdf</w:t>
              </w:r>
            </w:hyperlink>
          </w:p>
          <w:p w14:paraId="08750648" w14:textId="32CEAF77" w:rsidR="009C4BC5" w:rsidRDefault="009C4BC5" w:rsidP="009C4BC5">
            <w:pPr>
              <w:spacing w:before="100" w:beforeAutospacing="1" w:after="100" w:afterAutospacing="1"/>
              <w:rPr>
                <w:b/>
              </w:rPr>
            </w:pPr>
            <w:r>
              <w:rPr>
                <w:b/>
              </w:rPr>
              <w:t>BlackRock Emerging Markets Equity Fund</w:t>
            </w:r>
          </w:p>
          <w:p w14:paraId="754897F7" w14:textId="1E568DD0" w:rsidR="009C4BC5" w:rsidRDefault="00B50893" w:rsidP="009C4BC5">
            <w:pPr>
              <w:spacing w:before="100" w:beforeAutospacing="1" w:after="100" w:afterAutospacing="1"/>
              <w:rPr>
                <w:rFonts w:cs="Arial"/>
                <w:u w:val="single"/>
              </w:rPr>
            </w:pPr>
            <w:r>
              <w:rPr>
                <w:rFonts w:cs="Arial"/>
                <w:u w:val="single"/>
              </w:rPr>
              <w:lastRenderedPageBreak/>
              <w:t>Voting</w:t>
            </w:r>
          </w:p>
          <w:tbl>
            <w:tblPr>
              <w:tblW w:w="6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3686"/>
            </w:tblGrid>
            <w:tr w:rsidR="00B50893" w14:paraId="08612A45" w14:textId="77777777" w:rsidTr="00C42413">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tcPr>
                <w:p w14:paraId="5CD2C936" w14:textId="77777777" w:rsidR="00B50893" w:rsidRPr="00373899" w:rsidRDefault="00B50893" w:rsidP="00B50893">
                  <w:pPr>
                    <w:spacing w:before="100" w:beforeAutospacing="1" w:after="100" w:afterAutospacing="1"/>
                    <w:rPr>
                      <w:rFonts w:cs="Arial"/>
                      <w: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D7E110F" w14:textId="77777777" w:rsidR="00B50893" w:rsidRPr="00373899" w:rsidRDefault="00B50893" w:rsidP="00B50893">
                  <w:pPr>
                    <w:spacing w:before="100" w:beforeAutospacing="1" w:after="100" w:afterAutospacing="1"/>
                    <w:jc w:val="center"/>
                    <w:rPr>
                      <w:rFonts w:cs="Arial"/>
                      <w:b/>
                    </w:rPr>
                  </w:pPr>
                  <w:r>
                    <w:rPr>
                      <w:rFonts w:cs="Arial"/>
                      <w:b/>
                    </w:rPr>
                    <w:t>1 January 2020 - 31 December 2020</w:t>
                  </w:r>
                </w:p>
              </w:tc>
            </w:tr>
            <w:tr w:rsidR="00B50893" w14:paraId="147E3F37" w14:textId="77777777" w:rsidTr="00C42413">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46ED" w14:textId="77777777" w:rsidR="00B50893" w:rsidRPr="00373899" w:rsidRDefault="00B50893" w:rsidP="00B50893">
                  <w:pPr>
                    <w:spacing w:before="100" w:beforeAutospacing="1" w:after="100" w:afterAutospacing="1"/>
                    <w:rPr>
                      <w:rFonts w:cs="Arial"/>
                    </w:rPr>
                  </w:pPr>
                  <w:r w:rsidRPr="00373899">
                    <w:rPr>
                      <w:rFonts w:cs="Arial"/>
                    </w:rPr>
                    <w:t>% resolutions voted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70ABDF" w14:textId="2948E753" w:rsidR="00B50893" w:rsidRPr="00373899" w:rsidRDefault="00B50893" w:rsidP="00B50893">
                  <w:pPr>
                    <w:spacing w:before="100" w:beforeAutospacing="1" w:after="100" w:afterAutospacing="1"/>
                    <w:jc w:val="center"/>
                    <w:rPr>
                      <w:rFonts w:cs="Arial"/>
                    </w:rPr>
                  </w:pPr>
                  <w:r>
                    <w:rPr>
                      <w:rFonts w:cs="Arial"/>
                    </w:rPr>
                    <w:t>97.1%</w:t>
                  </w:r>
                </w:p>
              </w:tc>
            </w:tr>
            <w:tr w:rsidR="00B50893" w14:paraId="32904BB5" w14:textId="77777777" w:rsidTr="00C42413">
              <w:trPr>
                <w:trHeight w:val="498"/>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D31B" w14:textId="77777777" w:rsidR="00B50893" w:rsidRPr="00373899" w:rsidRDefault="00B50893" w:rsidP="00B50893">
                  <w:pPr>
                    <w:spacing w:before="100" w:beforeAutospacing="1" w:after="100" w:afterAutospacing="1"/>
                    <w:rPr>
                      <w:rFonts w:cs="Arial"/>
                    </w:rPr>
                  </w:pPr>
                  <w:r w:rsidRPr="00373899">
                    <w:rPr>
                      <w:rFonts w:cs="Arial"/>
                    </w:rPr>
                    <w:t>% of resolutions voted against management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9EEA081" w14:textId="1180A8E2" w:rsidR="00B50893" w:rsidRPr="00373899" w:rsidRDefault="00B50893" w:rsidP="00B50893">
                  <w:pPr>
                    <w:spacing w:before="100" w:beforeAutospacing="1" w:after="100" w:afterAutospacing="1"/>
                    <w:jc w:val="center"/>
                    <w:rPr>
                      <w:rFonts w:cs="Arial"/>
                    </w:rPr>
                  </w:pPr>
                  <w:r>
                    <w:rPr>
                      <w:rFonts w:cs="Arial"/>
                    </w:rPr>
                    <w:t>8.7%</w:t>
                  </w:r>
                </w:p>
              </w:tc>
            </w:tr>
            <w:tr w:rsidR="00B50893" w14:paraId="5AEADD01" w14:textId="77777777" w:rsidTr="00C42413">
              <w:trPr>
                <w:trHeight w:val="225"/>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263C" w14:textId="77777777" w:rsidR="00B50893" w:rsidRPr="00373899" w:rsidRDefault="00B50893" w:rsidP="00B50893">
                  <w:pPr>
                    <w:spacing w:before="100" w:beforeAutospacing="1" w:after="100" w:afterAutospacing="1"/>
                    <w:rPr>
                      <w:rFonts w:cs="Arial"/>
                    </w:rPr>
                  </w:pPr>
                  <w:r w:rsidRPr="00373899">
                    <w:rPr>
                      <w:rFonts w:cs="Arial"/>
                    </w:rPr>
                    <w:t>% resolutions abstained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88B094" w14:textId="08D88949" w:rsidR="00B50893" w:rsidRPr="00373899" w:rsidRDefault="00B50893" w:rsidP="00B50893">
                  <w:pPr>
                    <w:spacing w:before="100" w:beforeAutospacing="1" w:after="100" w:afterAutospacing="1"/>
                    <w:jc w:val="center"/>
                    <w:rPr>
                      <w:rFonts w:cs="Arial"/>
                    </w:rPr>
                  </w:pPr>
                  <w:r>
                    <w:rPr>
                      <w:rFonts w:cs="Arial"/>
                    </w:rPr>
                    <w:t>3.0%</w:t>
                  </w:r>
                </w:p>
              </w:tc>
            </w:tr>
          </w:tbl>
          <w:p w14:paraId="5DF373DC" w14:textId="77777777" w:rsidR="001D589E" w:rsidRDefault="001D589E" w:rsidP="00B50893">
            <w:pPr>
              <w:pStyle w:val="2ColumnBody"/>
              <w:jc w:val="both"/>
              <w:rPr>
                <w:u w:val="single"/>
              </w:rPr>
            </w:pPr>
          </w:p>
          <w:p w14:paraId="3FB78FE0" w14:textId="321D935F" w:rsidR="00B50893" w:rsidRPr="00B50893" w:rsidRDefault="0002100C" w:rsidP="00B50893">
            <w:pPr>
              <w:pStyle w:val="2ColumnBody"/>
              <w:jc w:val="both"/>
            </w:pPr>
            <w:r w:rsidRPr="00B50893">
              <w:t>Black</w:t>
            </w:r>
            <w:r>
              <w:t>R</w:t>
            </w:r>
            <w:r w:rsidRPr="00B50893">
              <w:t xml:space="preserve">ock </w:t>
            </w:r>
            <w:r w:rsidR="00B50893" w:rsidRPr="00B50893">
              <w:t>use</w:t>
            </w:r>
            <w:r w:rsidR="000F68E0">
              <w:t>s</w:t>
            </w:r>
            <w:r w:rsidR="00B50893" w:rsidRPr="00B50893">
              <w:t xml:space="preserve"> Institution</w:t>
            </w:r>
            <w:r w:rsidR="00B50893">
              <w:t xml:space="preserve">al Shareholder Services’ (ISS) </w:t>
            </w:r>
            <w:r w:rsidR="00B50893" w:rsidRPr="00B50893">
              <w:t xml:space="preserve">electronic platform to execute </w:t>
            </w:r>
            <w:r w:rsidR="000F68E0">
              <w:t>its</w:t>
            </w:r>
            <w:r w:rsidR="00B50893" w:rsidRPr="00B50893">
              <w:t xml:space="preserve"> vote instructions, manage client accounts in relation to voting and facilitate client reporting on voting. Blackrock’s voting decisions are informed by </w:t>
            </w:r>
            <w:r w:rsidR="00B46691" w:rsidRPr="00B50893">
              <w:t>internally developed</w:t>
            </w:r>
            <w:r w:rsidR="00B50893" w:rsidRPr="00B50893">
              <w:t xml:space="preserve"> proxy voting guidelines, their pre-vote engagements, research, and the situational factors for each underlying company. Voting guidelines are reviewed annually and are updated as necessary to reflect changes in market standards, evolving governance practice and insights gained from engagement over the prior year.</w:t>
            </w:r>
          </w:p>
          <w:p w14:paraId="1CEF7E3D" w14:textId="7D65ACAE" w:rsidR="00B50893" w:rsidRDefault="00B50893" w:rsidP="00B50893">
            <w:pPr>
              <w:pStyle w:val="2ColumnBody"/>
              <w:jc w:val="both"/>
            </w:pPr>
            <w:r w:rsidRPr="00B50893">
              <w:t xml:space="preserve">Over 2020, BlackRock </w:t>
            </w:r>
            <w:r w:rsidR="000F68E0">
              <w:t>has</w:t>
            </w:r>
            <w:r w:rsidRPr="00B50893">
              <w:t xml:space="preserve"> increased </w:t>
            </w:r>
            <w:r w:rsidR="000F68E0">
              <w:t>its</w:t>
            </w:r>
            <w:r w:rsidRPr="00B50893">
              <w:t xml:space="preserve"> level of reporting by publishing more voting bulletins with detailed information and rationale for voting decisions. These specific significant votes are</w:t>
            </w:r>
            <w:r w:rsidR="000F68E0">
              <w:t xml:space="preserve"> chosen by BlackRock based on </w:t>
            </w:r>
            <w:r w:rsidRPr="00B50893">
              <w:t>criteria su</w:t>
            </w:r>
            <w:r w:rsidR="000F68E0">
              <w:t>ch as level of public attention</w:t>
            </w:r>
            <w:r w:rsidRPr="00B50893">
              <w:t xml:space="preserve"> and</w:t>
            </w:r>
            <w:r w:rsidR="000F68E0">
              <w:t xml:space="preserve"> the</w:t>
            </w:r>
            <w:r w:rsidRPr="00B50893">
              <w:t xml:space="preserve"> impact of</w:t>
            </w:r>
            <w:r w:rsidR="000F68E0">
              <w:t xml:space="preserve"> the</w:t>
            </w:r>
            <w:r w:rsidRPr="00B50893">
              <w:t xml:space="preserve"> financial outcome.</w:t>
            </w:r>
            <w:r>
              <w:t xml:space="preserve"> BlackRock provided </w:t>
            </w:r>
            <w:r w:rsidR="00805747">
              <w:t>an</w:t>
            </w:r>
            <w:r>
              <w:t xml:space="preserve"> interesting example of </w:t>
            </w:r>
            <w:r w:rsidR="00805747">
              <w:t xml:space="preserve">a </w:t>
            </w:r>
            <w:r>
              <w:t>significant vote over the period</w:t>
            </w:r>
            <w:r w:rsidR="00805747">
              <w:t>.</w:t>
            </w:r>
          </w:p>
          <w:p w14:paraId="403C9223" w14:textId="6CF3E60D" w:rsidR="00805747" w:rsidRDefault="00805747" w:rsidP="00B50893">
            <w:pPr>
              <w:pStyle w:val="2ColumnBody"/>
              <w:jc w:val="both"/>
            </w:pPr>
            <w:r w:rsidRPr="00805747">
              <w:t>On 9 December 2020, BlackRock voted against the management proposal and recommendation that shareholders vote to approve an Equity Interests and Assets Transfer Agreement between Yankuang Group Company Limited and Yanzhou Coal Mining Company Limited</w:t>
            </w:r>
            <w:r>
              <w:t>.</w:t>
            </w:r>
          </w:p>
          <w:p w14:paraId="7D31BB21" w14:textId="5B8874A3" w:rsidR="00B50893" w:rsidRPr="00B50893" w:rsidRDefault="00B50893" w:rsidP="00B50893">
            <w:pPr>
              <w:pStyle w:val="2ColumnBody"/>
              <w:jc w:val="both"/>
            </w:pPr>
            <w:r w:rsidRPr="00B50893">
              <w:t xml:space="preserve">In September 2020, Yanzhou Coal proposed to acquire the equity interests held by Yangkuang Group in seven business entities for a total cash consideration of CNY 18.4 billion. The key assets to be acquired include a coal liquefaction project, a supporting coal mine and a coal-fired power plant, as well as other ancillary facilities. </w:t>
            </w:r>
          </w:p>
          <w:p w14:paraId="77E4D413" w14:textId="311BC661" w:rsidR="00B50893" w:rsidRPr="00B50893" w:rsidRDefault="00B50893" w:rsidP="00B50893">
            <w:pPr>
              <w:pStyle w:val="2ColumnBody"/>
              <w:jc w:val="both"/>
            </w:pPr>
            <w:r w:rsidRPr="00B50893">
              <w:t xml:space="preserve">BlackRock noted Yanzhou Coal’s rationale for making the acquisition, </w:t>
            </w:r>
            <w:r w:rsidR="009465F5" w:rsidRPr="00B50893">
              <w:t>namely,</w:t>
            </w:r>
            <w:r w:rsidRPr="00B50893">
              <w:t xml:space="preserve"> to expand its coal chemical business and to extend the industrial chain for profit enhancement. Nevertheless, BlackRock believes it is in </w:t>
            </w:r>
            <w:r w:rsidR="000F68E0">
              <w:t>its</w:t>
            </w:r>
            <w:r w:rsidRPr="00B50893">
              <w:t xml:space="preserve"> clients’ best long-term economic interests to vote against the proposed acquisition due to two primary concerns: 1) The underlying valuation for the terms of the transaction and 2) Management's oversight of potential stranded asset risk.</w:t>
            </w:r>
          </w:p>
          <w:p w14:paraId="20A8DD1B" w14:textId="750D6A4B" w:rsidR="00B50893" w:rsidRPr="00B50893" w:rsidRDefault="00B50893" w:rsidP="00B50893">
            <w:pPr>
              <w:pStyle w:val="2ColumnBody"/>
              <w:jc w:val="both"/>
            </w:pPr>
            <w:r w:rsidRPr="00B50893">
              <w:t xml:space="preserve">With respect to the latter, BlackRock </w:t>
            </w:r>
            <w:r w:rsidR="000F68E0">
              <w:t>is</w:t>
            </w:r>
            <w:r w:rsidRPr="00B50893">
              <w:t xml:space="preserve"> cautious about the potential stranded asset risks at Yanzhou Coal following the asset purchase. The transaction was announced shortly after China pledged to achieve carbon neutrality by 2060 with carbon emissions peaking by 2030. Yet Yanzhou Coal as a state-owned enterprise did not articulate how the acquisition of these coal-related assets aligns with China’s stated goals, including the new Nationally Determined Contributions to be updated at the UN Climate Change Conference (COP 26). Concerns remain about Yanzhou Coal’s decision to acquire a coal-fired power plant as part of this transaction. The coal-fired power sector in China is already facing numerous challenges such as tightened emission standards, overcapac</w:t>
            </w:r>
            <w:r w:rsidR="000F68E0">
              <w:t xml:space="preserve">ity, as well as declining </w:t>
            </w:r>
            <w:r w:rsidR="000F68E0">
              <w:lastRenderedPageBreak/>
              <w:t>utilis</w:t>
            </w:r>
            <w:r w:rsidRPr="00B50893">
              <w:t>ation hours. The sector is expected to become even more challenged as more provinces anticipate grid parity for renewable energy. Therefore, such an acquisition could well exacerbate the company’s stranded asset risks and delay progress to achieve the company’s decarbonization targets.</w:t>
            </w:r>
          </w:p>
          <w:p w14:paraId="5151B42F" w14:textId="4D1B762D" w:rsidR="00B50893" w:rsidRPr="00B50893" w:rsidRDefault="00B50893" w:rsidP="00B50893">
            <w:pPr>
              <w:pStyle w:val="2ColumnBody"/>
              <w:jc w:val="both"/>
              <w:rPr>
                <w:u w:val="single"/>
              </w:rPr>
            </w:pPr>
            <w:r w:rsidRPr="00B50893">
              <w:rPr>
                <w:u w:val="single"/>
              </w:rPr>
              <w:t>Engagement</w:t>
            </w:r>
          </w:p>
          <w:p w14:paraId="467A5E45" w14:textId="77777777" w:rsidR="00B50893" w:rsidRDefault="00B50893" w:rsidP="00B50893">
            <w:pPr>
              <w:pStyle w:val="2ColumnBody"/>
              <w:jc w:val="both"/>
            </w:pPr>
            <w:r>
              <w:t xml:space="preserve">The Blackrock Investment Stewardship Team's stated key engagement priorities include: </w:t>
            </w:r>
          </w:p>
          <w:p w14:paraId="5F7F45D2" w14:textId="77777777" w:rsidR="00B50893" w:rsidRDefault="00B50893" w:rsidP="00B50893">
            <w:pPr>
              <w:pStyle w:val="2ColumnBody"/>
              <w:jc w:val="both"/>
            </w:pPr>
            <w:r>
              <w:t>1.</w:t>
            </w:r>
            <w:r>
              <w:tab/>
              <w:t xml:space="preserve">Board quality </w:t>
            </w:r>
          </w:p>
          <w:p w14:paraId="30A67171" w14:textId="77777777" w:rsidR="00B50893" w:rsidRDefault="00B50893" w:rsidP="00B50893">
            <w:pPr>
              <w:pStyle w:val="2ColumnBody"/>
              <w:jc w:val="both"/>
            </w:pPr>
            <w:r>
              <w:t>2.</w:t>
            </w:r>
            <w:r>
              <w:tab/>
              <w:t xml:space="preserve">Environmental risks and opportunities </w:t>
            </w:r>
          </w:p>
          <w:p w14:paraId="7C5AC1F5" w14:textId="77777777" w:rsidR="00B50893" w:rsidRDefault="00B50893" w:rsidP="00B50893">
            <w:pPr>
              <w:pStyle w:val="2ColumnBody"/>
              <w:jc w:val="both"/>
            </w:pPr>
            <w:r>
              <w:t>3.</w:t>
            </w:r>
            <w:r>
              <w:tab/>
              <w:t xml:space="preserve">Corporate strategy and capital allocation </w:t>
            </w:r>
          </w:p>
          <w:p w14:paraId="40CFBFE7" w14:textId="77777777" w:rsidR="00B50893" w:rsidRDefault="00B50893" w:rsidP="00B50893">
            <w:pPr>
              <w:pStyle w:val="2ColumnBody"/>
              <w:jc w:val="both"/>
            </w:pPr>
            <w:r>
              <w:t>4.</w:t>
            </w:r>
            <w:r>
              <w:tab/>
              <w:t xml:space="preserve">Compensation that promotes long-termism </w:t>
            </w:r>
          </w:p>
          <w:p w14:paraId="48AE331E" w14:textId="33C3E29E" w:rsidR="00B50893" w:rsidRDefault="00E976A4" w:rsidP="00B50893">
            <w:pPr>
              <w:pStyle w:val="2ColumnBody"/>
              <w:jc w:val="both"/>
            </w:pPr>
            <w:r>
              <w:t>5.</w:t>
            </w:r>
            <w:r>
              <w:tab/>
              <w:t>Human capital management.</w:t>
            </w:r>
          </w:p>
          <w:p w14:paraId="5DEBE1D5" w14:textId="08A4876A" w:rsidR="00B50893" w:rsidRDefault="00B50893" w:rsidP="00B50893">
            <w:pPr>
              <w:pStyle w:val="2ColumnBody"/>
              <w:jc w:val="both"/>
            </w:pPr>
            <w:r>
              <w:t>Blackrock has increased its engagement activity year on year significantly on a variety of key issues, including having over 400 engagements with companies where they discussed the impact of COVID-19. More information can be found in the Blackrock Investment</w:t>
            </w:r>
            <w:r w:rsidR="00E976A4">
              <w:t xml:space="preserve"> Stewardship Annual Report 2020:</w:t>
            </w:r>
          </w:p>
          <w:p w14:paraId="31BE6A6C" w14:textId="11FEE2BF" w:rsidR="00B50893" w:rsidRPr="00B50893" w:rsidRDefault="00B54752" w:rsidP="00B50893">
            <w:pPr>
              <w:pStyle w:val="2ColumnBody"/>
              <w:jc w:val="both"/>
            </w:pPr>
            <w:hyperlink r:id="rId10" w:history="1">
              <w:r w:rsidR="00B50893" w:rsidRPr="00E976A4">
                <w:rPr>
                  <w:rStyle w:val="Hyperlink"/>
                </w:rPr>
                <w:t>https://www.blackrock.com/corporate/literature/publication/blk-annual-stewardship-report-2020.pdf</w:t>
              </w:r>
            </w:hyperlink>
          </w:p>
          <w:p w14:paraId="62F033B2" w14:textId="6E727D90" w:rsidR="00E976A4" w:rsidRPr="00E976A4" w:rsidRDefault="00E976A4" w:rsidP="00662B62">
            <w:pPr>
              <w:spacing w:before="100" w:beforeAutospacing="1" w:after="100" w:afterAutospacing="1"/>
              <w:rPr>
                <w:b/>
              </w:rPr>
            </w:pPr>
            <w:r w:rsidRPr="00E976A4">
              <w:rPr>
                <w:b/>
              </w:rPr>
              <w:t xml:space="preserve">Nikko – Japanese Equity (invested in July 2020) </w:t>
            </w:r>
          </w:p>
          <w:p w14:paraId="5831ECCD" w14:textId="77777777" w:rsidR="00E976A4" w:rsidRPr="00E976A4" w:rsidRDefault="00E976A4" w:rsidP="00E976A4">
            <w:pPr>
              <w:pStyle w:val="2ColumnBody"/>
              <w:jc w:val="both"/>
              <w:rPr>
                <w:u w:val="single"/>
              </w:rPr>
            </w:pPr>
            <w:r w:rsidRPr="00E976A4">
              <w:rPr>
                <w:u w:val="single"/>
              </w:rPr>
              <w:t>Voting</w:t>
            </w:r>
          </w:p>
          <w:p w14:paraId="21491641" w14:textId="7A4D84B0" w:rsidR="00E976A4" w:rsidRDefault="00E976A4" w:rsidP="00E976A4">
            <w:pPr>
              <w:pStyle w:val="2ColumnBody"/>
              <w:jc w:val="both"/>
            </w:pPr>
            <w:r>
              <w:t xml:space="preserve">Nikko use their own research and voting team based on their own voting policy to make voting decisions without the use of service providers. More detail on their guidelines for exercising voting rights can be found here: </w:t>
            </w:r>
            <w:hyperlink r:id="rId11" w:history="1">
              <w:r w:rsidRPr="000F68E0">
                <w:rPr>
                  <w:rStyle w:val="Hyperlink"/>
                </w:rPr>
                <w:t>https://en.nikkoam.com/voting-rights</w:t>
              </w:r>
            </w:hyperlink>
          </w:p>
          <w:p w14:paraId="0BE76D72" w14:textId="77777777" w:rsidR="00E976A4" w:rsidRDefault="00E976A4" w:rsidP="00E976A4">
            <w:pPr>
              <w:pStyle w:val="2ColumnBody"/>
              <w:jc w:val="both"/>
            </w:pPr>
            <w:r>
              <w:t>At the shareholder meetings of 2,306 Japanese companies in which Nikko Asset Management Co., Ltd. (Nikko AM) held voting rights between July 2019 and June 2020, the firm cast 2,758 negative votes against 23,012 company generated proposals. This translates to 12.0% of the total.</w:t>
            </w:r>
          </w:p>
          <w:p w14:paraId="485E59DF" w14:textId="77777777" w:rsidR="00E976A4" w:rsidRPr="00E976A4" w:rsidRDefault="00E976A4" w:rsidP="00E976A4">
            <w:pPr>
              <w:pStyle w:val="2ColumnBody"/>
              <w:jc w:val="both"/>
              <w:rPr>
                <w:u w:val="single"/>
              </w:rPr>
            </w:pPr>
            <w:r w:rsidRPr="00E976A4">
              <w:rPr>
                <w:u w:val="single"/>
              </w:rPr>
              <w:t xml:space="preserve">Voting and Engagement example </w:t>
            </w:r>
          </w:p>
          <w:p w14:paraId="6DDF9AA0" w14:textId="1E0F7237" w:rsidR="00E976A4" w:rsidRPr="00E976A4" w:rsidRDefault="00E976A4" w:rsidP="00E976A4">
            <w:pPr>
              <w:pStyle w:val="2ColumnBody"/>
              <w:jc w:val="both"/>
            </w:pPr>
            <w:r>
              <w:t>An example of an engagement within the period was on a proposed appointment of an outside director prior to a general meeting of shareholders for a Nikko investee company. Before the company’s 20</w:t>
            </w:r>
            <w:r w:rsidR="000F68E0">
              <w:t xml:space="preserve">20 annual general meeting </w:t>
            </w:r>
            <w:r>
              <w:t xml:space="preserve">of shareholders, Nikko discussed with management its proposal to appoint an outside director. Given that the candidate was from the top management of a major lender to the company, Nikko expressed their concern about the independence of the candidate. The company’s management responded that they intended to bring an experienced director with financial and accounting knowledge onto the board of directors and they wanted a candidate who currently held an active management position. In light of this explanation, Nikko comprehensively considered matters including the following: (1) the candidate was currently not an executive officer, (2) the investee company’s finances were sound and it was not at a high risk of having to be highly dependent on its lenders, and (3) the possibility for the candidate to bring significant knowledge and </w:t>
            </w:r>
            <w:r>
              <w:lastRenderedPageBreak/>
              <w:t xml:space="preserve">experience to the role given their position as a member of a bank’s top management. Based on those considerations, Nikko voted in </w:t>
            </w:r>
            <w:r w:rsidR="00341FE4">
              <w:t>favour</w:t>
            </w:r>
            <w:r>
              <w:t xml:space="preserve"> of the proposal.</w:t>
            </w:r>
          </w:p>
        </w:tc>
      </w:tr>
    </w:tbl>
    <w:p w14:paraId="31AFDDD1" w14:textId="70022A0A" w:rsidR="00F76B2E" w:rsidRDefault="00F76B2E" w:rsidP="00F76B2E">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D20F46" w14:paraId="0059B7C7" w14:textId="77777777" w:rsidTr="00D20F46">
        <w:tc>
          <w:tcPr>
            <w:tcW w:w="2440" w:type="dxa"/>
            <w:shd w:val="clear" w:color="auto" w:fill="auto"/>
          </w:tcPr>
          <w:p w14:paraId="272E5B0D" w14:textId="28C5C199" w:rsidR="00D20F46" w:rsidRDefault="00F052E2" w:rsidP="00E16A71">
            <w:pPr>
              <w:pStyle w:val="2ColumnTableTitle"/>
              <w:spacing w:before="100" w:beforeAutospacing="1" w:after="0"/>
            </w:pPr>
            <w:r>
              <w:t>Voting and e</w:t>
            </w:r>
            <w:r w:rsidR="00684C25">
              <w:t>ngagement -</w:t>
            </w:r>
            <w:r>
              <w:t xml:space="preserve"> fixed i</w:t>
            </w:r>
            <w:r w:rsidR="00D20F46">
              <w:t>ncome</w:t>
            </w:r>
            <w:r>
              <w:t xml:space="preserve"> </w:t>
            </w:r>
            <w:r w:rsidR="00AF1D58">
              <w:t xml:space="preserve">and alternatives </w:t>
            </w:r>
          </w:p>
        </w:tc>
        <w:tc>
          <w:tcPr>
            <w:tcW w:w="6780" w:type="dxa"/>
            <w:shd w:val="clear" w:color="auto" w:fill="auto"/>
          </w:tcPr>
          <w:p w14:paraId="6C005B38" w14:textId="18A02059" w:rsidR="005945EA" w:rsidRDefault="005945EA" w:rsidP="005945EA">
            <w:pPr>
              <w:pStyle w:val="2ColumnBody"/>
              <w:jc w:val="both"/>
            </w:pPr>
            <w:r>
              <w:t>The Scheme invest</w:t>
            </w:r>
            <w:r w:rsidR="009476EE">
              <w:t>s in fixed i</w:t>
            </w:r>
            <w:r>
              <w:t xml:space="preserve">ncome securities through </w:t>
            </w:r>
            <w:r w:rsidR="009476EE">
              <w:t>the</w:t>
            </w:r>
            <w:r>
              <w:t xml:space="preserve"> arrangement with AIL in their fund of fund approach. </w:t>
            </w:r>
          </w:p>
          <w:p w14:paraId="64B8757E" w14:textId="6CE1A0B1" w:rsidR="005945EA" w:rsidRDefault="005945EA" w:rsidP="005945EA">
            <w:pPr>
              <w:pStyle w:val="2ColumnBody"/>
              <w:jc w:val="both"/>
            </w:pPr>
            <w:r>
              <w:t>The</w:t>
            </w:r>
            <w:r w:rsidR="009476EE">
              <w:t xml:space="preserve"> Trustee</w:t>
            </w:r>
            <w:r>
              <w:t xml:space="preserve"> delegate</w:t>
            </w:r>
            <w:r w:rsidR="009476EE">
              <w:t>s</w:t>
            </w:r>
            <w:r>
              <w:t xml:space="preserve"> the monitoring of ESG integration and stewardship quality to AIL and AIL have confirmed that all managers </w:t>
            </w:r>
            <w:r w:rsidR="009476EE">
              <w:t>are rated '2' or above on AIL’s four-tier ESG rating system. This means that all the appointed asset managers are at least aware of potential ESG risks in the investment strategy and have taken some steps to identify, evaluate and potentially mitigate these risks.</w:t>
            </w:r>
          </w:p>
          <w:p w14:paraId="36C08F04" w14:textId="53CC17CC" w:rsidR="00B3064D" w:rsidRDefault="009476EE" w:rsidP="005945EA">
            <w:pPr>
              <w:pStyle w:val="2ColumnBody"/>
              <w:jc w:val="both"/>
            </w:pPr>
            <w:r>
              <w:t>While e</w:t>
            </w:r>
            <w:r w:rsidR="005945EA">
              <w:t>quity managers may have more direct influence on</w:t>
            </w:r>
            <w:r>
              <w:t xml:space="preserve"> the companies they invest in, fixed i</w:t>
            </w:r>
            <w:r w:rsidR="005945EA">
              <w:t>ncome managers are increasingly influential in their abilit</w:t>
            </w:r>
            <w:r w:rsidR="00B3064D">
              <w:t>y to encourage positive change.</w:t>
            </w:r>
          </w:p>
          <w:p w14:paraId="1380503F" w14:textId="50DE7F6E" w:rsidR="005945EA" w:rsidRDefault="005945EA" w:rsidP="005945EA">
            <w:pPr>
              <w:pStyle w:val="2ColumnBody"/>
              <w:jc w:val="both"/>
            </w:pPr>
            <w:r>
              <w:t xml:space="preserve">A high-profile example of this is from Robeco, a Multi Asset Credit </w:t>
            </w:r>
            <w:r w:rsidR="009476EE">
              <w:t>manager within the AIL fixed income strategies</w:t>
            </w:r>
            <w:r>
              <w:t xml:space="preserve">, that have ongoing engagement with Shell. In 2017, Shell announced their aim to reduce the net carbon footprint of its energy products by around half by 2050. Whilst Robeco was supportive of this step, </w:t>
            </w:r>
            <w:r w:rsidR="00B3064D">
              <w:t>Robeco</w:t>
            </w:r>
            <w:r>
              <w:t xml:space="preserve"> </w:t>
            </w:r>
            <w:r w:rsidR="00B3064D">
              <w:t>was</w:t>
            </w:r>
            <w:r>
              <w:t xml:space="preserve"> not fully satisfied and continued to push Shell to set short-term targets. Following a series of engagements over a two-year period, Robeco and Shell agreed a joint statement committing the company to various actions, including setting climate targets and linking these targets to executive remuneration. Robeco believes Shell now leads the sector in terms of their planning and positioning for the energy transition.</w:t>
            </w:r>
          </w:p>
          <w:p w14:paraId="188A27CB" w14:textId="540F9C3E" w:rsidR="005945EA" w:rsidRDefault="005945EA" w:rsidP="00B3064D">
            <w:pPr>
              <w:pStyle w:val="2ColumnBody"/>
              <w:jc w:val="both"/>
            </w:pPr>
            <w:r>
              <w:t>The</w:t>
            </w:r>
            <w:r w:rsidR="00B3064D">
              <w:t xml:space="preserve"> Trustee</w:t>
            </w:r>
            <w:r>
              <w:t xml:space="preserve"> believe</w:t>
            </w:r>
            <w:r w:rsidR="00B3064D">
              <w:t>s</w:t>
            </w:r>
            <w:r>
              <w:t xml:space="preserve"> that engagements of this nature are key to managing ESG risks within the Scheme's portfolio, as well as having the added benefit of contributing to the transition towards a low carbon economy.</w:t>
            </w:r>
          </w:p>
          <w:p w14:paraId="61ABB962" w14:textId="15F86FD9" w:rsidR="008468CA" w:rsidRPr="008468CA" w:rsidRDefault="008468CA" w:rsidP="00B3064D">
            <w:pPr>
              <w:pStyle w:val="2ColumnBody"/>
              <w:jc w:val="both"/>
            </w:pPr>
            <w:r w:rsidRPr="008468CA">
              <w:t xml:space="preserve">The Scheme </w:t>
            </w:r>
            <w:r w:rsidR="00B3064D">
              <w:t xml:space="preserve">also </w:t>
            </w:r>
            <w:r w:rsidRPr="008468CA">
              <w:t>invest</w:t>
            </w:r>
            <w:r w:rsidR="00B3064D">
              <w:t>s</w:t>
            </w:r>
            <w:r w:rsidRPr="008468CA">
              <w:t xml:space="preserve"> in </w:t>
            </w:r>
            <w:r w:rsidR="00B3064D" w:rsidRPr="008468CA">
              <w:t>several</w:t>
            </w:r>
            <w:r w:rsidRPr="008468CA">
              <w:t xml:space="preserve"> alternative strategies. These include asset classes such as managed futures, insurance linked securities, risk parity and </w:t>
            </w:r>
            <w:r w:rsidR="00B3064D" w:rsidRPr="008468CA">
              <w:t>gold.</w:t>
            </w:r>
          </w:p>
          <w:p w14:paraId="3867C768" w14:textId="6F04EC0D" w:rsidR="008468CA" w:rsidRPr="008468CA" w:rsidRDefault="00B3064D" w:rsidP="00B3064D">
            <w:pPr>
              <w:pStyle w:val="2ColumnBody"/>
              <w:jc w:val="both"/>
              <w:rPr>
                <w:b/>
              </w:rPr>
            </w:pPr>
            <w:r>
              <w:t>The Trustee</w:t>
            </w:r>
            <w:r w:rsidR="008468CA" w:rsidRPr="008468CA">
              <w:t xml:space="preserve"> recognise</w:t>
            </w:r>
            <w:r>
              <w:t>s</w:t>
            </w:r>
            <w:r w:rsidR="008468CA" w:rsidRPr="008468CA">
              <w:t xml:space="preserve"> that the respective investment processes and potentially illiquid nature of the alternative investments may mean that stewardship is potentially less applicable or may have a less tangible financial be</w:t>
            </w:r>
            <w:r>
              <w:t>nefit. Nonetheless, both the Trustee</w:t>
            </w:r>
            <w:r w:rsidR="008468CA" w:rsidRPr="008468CA">
              <w:t xml:space="preserve"> and AIL still expect all their managers </w:t>
            </w:r>
            <w:r>
              <w:t>to open a dialogue and</w:t>
            </w:r>
            <w:r w:rsidR="008468CA" w:rsidRPr="008468CA">
              <w:t xml:space="preserve"> engage with </w:t>
            </w:r>
            <w:r>
              <w:t xml:space="preserve">the </w:t>
            </w:r>
            <w:r w:rsidR="008468CA" w:rsidRPr="008468CA">
              <w:t>issuers/companies they invest in should they identify concerns that may be financially material.</w:t>
            </w:r>
          </w:p>
        </w:tc>
      </w:tr>
    </w:tbl>
    <w:p w14:paraId="1E13AD87" w14:textId="176E8348" w:rsidR="009C4BC5" w:rsidRDefault="009C4BC5" w:rsidP="00D20F46">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468AB9B8" w14:textId="77777777" w:rsidTr="002840B8">
        <w:tc>
          <w:tcPr>
            <w:tcW w:w="2440" w:type="dxa"/>
            <w:shd w:val="clear" w:color="auto" w:fill="auto"/>
          </w:tcPr>
          <w:p w14:paraId="4B29B173" w14:textId="4A788527" w:rsidR="00B527CB" w:rsidRDefault="00B527CB" w:rsidP="00E16A71">
            <w:pPr>
              <w:pStyle w:val="2ColumnTableTitle"/>
              <w:pageBreakBefore/>
            </w:pPr>
            <w:r>
              <w:lastRenderedPageBreak/>
              <w:t>Conclusion</w:t>
            </w:r>
          </w:p>
        </w:tc>
        <w:tc>
          <w:tcPr>
            <w:tcW w:w="6780" w:type="dxa"/>
            <w:shd w:val="clear" w:color="auto" w:fill="auto"/>
          </w:tcPr>
          <w:p w14:paraId="39BD61E6" w14:textId="0993FC05" w:rsidR="00B3064D" w:rsidRDefault="00B3064D" w:rsidP="002973D7">
            <w:pPr>
              <w:pStyle w:val="2ColumnBody"/>
              <w:jc w:val="both"/>
            </w:pPr>
            <w:r>
              <w:t>Overall, the Trustee believes the</w:t>
            </w:r>
            <w:r w:rsidRPr="00B3064D">
              <w:t xml:space="preserve"> stewardship carried out on behalf of the Scheme is adequate and in line with the stewardship policy as stated in the SIP. </w:t>
            </w:r>
          </w:p>
          <w:p w14:paraId="0C3F0CA9" w14:textId="1E59F734" w:rsidR="00B3064D" w:rsidRDefault="00B3064D" w:rsidP="002973D7">
            <w:pPr>
              <w:pStyle w:val="2ColumnBody"/>
              <w:jc w:val="both"/>
            </w:pPr>
            <w:r>
              <w:t xml:space="preserve">The Trustee </w:t>
            </w:r>
            <w:r w:rsidRPr="00B3064D">
              <w:t>note</w:t>
            </w:r>
            <w:r>
              <w:t>s</w:t>
            </w:r>
            <w:r w:rsidRPr="00B3064D">
              <w:t xml:space="preserve"> examples of the willingness and ability of LGIM and BlackRock to take proactive votes against management </w:t>
            </w:r>
            <w:r w:rsidR="000F68E0">
              <w:t>where appropriate. The Trustee</w:t>
            </w:r>
            <w:r>
              <w:t xml:space="preserve"> </w:t>
            </w:r>
            <w:r w:rsidRPr="00B3064D">
              <w:t>also note</w:t>
            </w:r>
            <w:r>
              <w:t>s</w:t>
            </w:r>
            <w:r w:rsidRPr="00B3064D">
              <w:t xml:space="preserve"> t</w:t>
            </w:r>
            <w:r>
              <w:t xml:space="preserve">he efforts from AIL </w:t>
            </w:r>
            <w:r w:rsidRPr="00B3064D">
              <w:t xml:space="preserve">in monitoring the appointed underlying managers and encouraging better practices where </w:t>
            </w:r>
            <w:r>
              <w:t>possible and appropriate</w:t>
            </w:r>
            <w:r w:rsidRPr="00B3064D">
              <w:t xml:space="preserve">. </w:t>
            </w:r>
          </w:p>
          <w:p w14:paraId="22E793D7" w14:textId="77777777" w:rsidR="00B3064D" w:rsidRPr="009749FA" w:rsidRDefault="00B3064D" w:rsidP="00B3064D">
            <w:pPr>
              <w:pStyle w:val="2ColumnBody"/>
              <w:jc w:val="both"/>
            </w:pPr>
            <w:r w:rsidRPr="009749FA">
              <w:t>The Trustee acknowledges that stewardship may be less applicable to certain asset classes such as insurance-linked securities and property, but generally would still expect to see RI policies and processes formalised and developed over time.</w:t>
            </w:r>
          </w:p>
          <w:p w14:paraId="1989623F" w14:textId="2942C030" w:rsidR="00B3064D" w:rsidRDefault="00B3064D" w:rsidP="002973D7">
            <w:pPr>
              <w:pStyle w:val="2ColumnBody"/>
              <w:jc w:val="both"/>
            </w:pPr>
            <w:r>
              <w:t xml:space="preserve">The </w:t>
            </w:r>
            <w:r w:rsidRPr="00B3064D">
              <w:t>Trustee recognise</w:t>
            </w:r>
            <w:r>
              <w:t>s</w:t>
            </w:r>
            <w:r w:rsidRPr="00B3064D">
              <w:t xml:space="preserve"> th</w:t>
            </w:r>
            <w:r>
              <w:t xml:space="preserve">at it has a responsibility as an </w:t>
            </w:r>
            <w:r w:rsidRPr="00B3064D">
              <w:t>institutional investor to encourage and promote high standards of stewardship in relation to the assets that the Scheme invest</w:t>
            </w:r>
            <w:r w:rsidR="000F68E0">
              <w:t xml:space="preserve">s in. Accordingly, the Trustee </w:t>
            </w:r>
            <w:r w:rsidRPr="00B3064D">
              <w:t xml:space="preserve">continue to expect improvements over time in line with the increasing expectations on asset managers and their significant influence to generate positive outcomes for the Scheme through considered voting and engagement. </w:t>
            </w:r>
          </w:p>
        </w:tc>
      </w:tr>
    </w:tbl>
    <w:p w14:paraId="34EFE9B0" w14:textId="53038F79" w:rsidR="00B527CB" w:rsidRDefault="00B527CB" w:rsidP="002840B8">
      <w:pPr>
        <w:pStyle w:val="2ColumnVerticalSpace"/>
        <w:ind w:left="2340"/>
      </w:pPr>
    </w:p>
    <w:p w14:paraId="22639167" w14:textId="77777777" w:rsidR="00D75F13" w:rsidRPr="00D75F13" w:rsidRDefault="00D75F13" w:rsidP="007E2BE7">
      <w:pPr>
        <w:sectPr w:rsidR="00D75F13" w:rsidRPr="00D75F13" w:rsidSect="00D75F13">
          <w:headerReference w:type="even" r:id="rId12"/>
          <w:headerReference w:type="default" r:id="rId13"/>
          <w:footerReference w:type="even" r:id="rId14"/>
          <w:footerReference w:type="default" r:id="rId15"/>
          <w:headerReference w:type="first" r:id="rId16"/>
          <w:footerReference w:type="first" r:id="rId17"/>
          <w:pgSz w:w="11900" w:h="16834" w:code="9"/>
          <w:pgMar w:top="1800" w:right="1440" w:bottom="1440" w:left="1440" w:header="720" w:footer="720" w:gutter="0"/>
          <w:pgNumType w:start="1"/>
          <w:cols w:space="720"/>
          <w:titlePg/>
          <w:docGrid w:linePitch="360"/>
        </w:sectPr>
      </w:pPr>
    </w:p>
    <w:p w14:paraId="797039A6" w14:textId="642A64E2" w:rsidR="00A34D55" w:rsidRDefault="00A34D55" w:rsidP="00A34D55">
      <w:pPr>
        <w:pStyle w:val="Heading1"/>
        <w:pageBreakBefore/>
      </w:pPr>
      <w:bookmarkStart w:id="13" w:name="InvestmentDisclaimer"/>
      <w:r>
        <w:lastRenderedPageBreak/>
        <w:t>Appendix - Aon Investments Limited (AIL) Responsible Investment Policy Information</w:t>
      </w:r>
    </w:p>
    <w:p w14:paraId="2DA8D6D2" w14:textId="354A9180" w:rsidR="00A34D55" w:rsidRDefault="00A34D55" w:rsidP="00A34D55">
      <w:pPr>
        <w:pStyle w:val="BodyText2"/>
        <w:spacing w:before="100" w:beforeAutospacing="1" w:after="100" w:afterAutospacing="1" w:line="240" w:lineRule="auto"/>
        <w:jc w:val="both"/>
        <w:rPr>
          <w:rFonts w:cs="Arial"/>
        </w:rPr>
      </w:pPr>
      <w:bookmarkStart w:id="14" w:name="_Hlk43392242"/>
      <w:r w:rsidRPr="00041CC5">
        <w:rPr>
          <w:rFonts w:cs="Arial"/>
        </w:rPr>
        <w:t xml:space="preserve">Aon Investments </w:t>
      </w:r>
      <w:r>
        <w:rPr>
          <w:rFonts w:cs="Arial"/>
        </w:rPr>
        <w:t xml:space="preserve">Limited (AIL) </w:t>
      </w:r>
      <w:r w:rsidRPr="00041CC5">
        <w:rPr>
          <w:rFonts w:cs="Arial"/>
        </w:rPr>
        <w:t>has a responsible investment framework</w:t>
      </w:r>
      <w:r>
        <w:rPr>
          <w:rFonts w:cs="Arial"/>
        </w:rPr>
        <w:t xml:space="preserve"> to </w:t>
      </w:r>
      <w:r w:rsidRPr="00041CC5">
        <w:rPr>
          <w:rFonts w:cs="Arial"/>
        </w:rPr>
        <w:t>ensu</w:t>
      </w:r>
      <w:r>
        <w:rPr>
          <w:rFonts w:cs="Arial"/>
        </w:rPr>
        <w:t xml:space="preserve">re that underlying managers are </w:t>
      </w:r>
      <w:r w:rsidRPr="00041CC5">
        <w:rPr>
          <w:rFonts w:cs="Arial"/>
        </w:rPr>
        <w:t xml:space="preserve">incorporating ESG factors into their investment processes, and in turn ensures robust integration of ESG factors into the Scheme's portfolio. The key steps of this process are </w:t>
      </w:r>
      <w:r w:rsidRPr="00FB5FC7">
        <w:rPr>
          <w:rFonts w:cs="Arial"/>
        </w:rPr>
        <w:t>as follows</w:t>
      </w:r>
      <w:r w:rsidRPr="00041CC5">
        <w:rPr>
          <w:rFonts w:cs="Arial"/>
        </w:rPr>
        <w:t>.</w:t>
      </w:r>
    </w:p>
    <w:bookmarkEnd w:id="14"/>
    <w:p w14:paraId="35FCE9A5" w14:textId="2F1EAC14" w:rsid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Assessment:</w:t>
      </w:r>
      <w:r>
        <w:rPr>
          <w:rFonts w:cs="Arial"/>
        </w:rPr>
        <w:t xml:space="preserve">  The underlying managers are rated on ESG as part of Aon's initial 'Buy' rating process. AIL will only invest in managers rated a 2 or above. The ESG rating is reviewed annually.</w:t>
      </w:r>
    </w:p>
    <w:p w14:paraId="429C425F" w14:textId="5FD5FB83"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Monitor:</w:t>
      </w:r>
      <w:r>
        <w:rPr>
          <w:rFonts w:cs="Arial"/>
        </w:rPr>
        <w:t xml:space="preserve">  The underlying managers provide detailed reporting on ESG matters and Aon holds </w:t>
      </w:r>
      <w:r w:rsidRPr="00A34D55">
        <w:rPr>
          <w:rFonts w:cs="Arial"/>
        </w:rPr>
        <w:t>ESG-specific research meetings with the underlying managers. Third party data is used to analyse ESG exposures within portfolios.</w:t>
      </w:r>
    </w:p>
    <w:p w14:paraId="7FAB11C5" w14:textId="7664F6CF"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Engage:</w:t>
      </w:r>
      <w:r w:rsidRPr="00A34D55">
        <w:rPr>
          <w:rFonts w:cs="Arial"/>
        </w:rPr>
        <w:t xml:space="preserve"> </w:t>
      </w:r>
      <w:r>
        <w:rPr>
          <w:rFonts w:cs="Arial"/>
        </w:rPr>
        <w:t xml:space="preserve"> </w:t>
      </w:r>
      <w:r w:rsidRPr="00A34D55">
        <w:rPr>
          <w:rFonts w:cs="Arial"/>
        </w:rPr>
        <w:t>Aon Investments engages with underlying managers to identify and highlight areas that can be improved and collaborates with other Aon teams to influence change.</w:t>
      </w:r>
    </w:p>
    <w:p w14:paraId="0296B18A" w14:textId="77777777" w:rsidR="00A34D55" w:rsidRPr="00A34D55" w:rsidRDefault="00A34D55" w:rsidP="00A34D55">
      <w:pPr>
        <w:pStyle w:val="AonBullet1"/>
        <w:keepNext/>
        <w:numPr>
          <w:ilvl w:val="0"/>
          <w:numId w:val="0"/>
        </w:numPr>
        <w:tabs>
          <w:tab w:val="left" w:pos="720"/>
        </w:tabs>
        <w:spacing w:before="100" w:beforeAutospacing="1" w:after="100" w:afterAutospacing="1"/>
        <w:jc w:val="both"/>
        <w:rPr>
          <w:rFonts w:eastAsia="MS Mincho" w:cs="Arial"/>
        </w:rPr>
      </w:pPr>
      <w:bookmarkStart w:id="15" w:name="_Hlk43392262"/>
      <w:r w:rsidRPr="00A34D55">
        <w:rPr>
          <w:rFonts w:eastAsia="MS Mincho" w:cs="Arial"/>
        </w:rPr>
        <w:t>The ESG ratings for underlying managers are explained below:</w:t>
      </w:r>
    </w:p>
    <w:bookmarkEnd w:id="15"/>
    <w:p w14:paraId="6A25B114" w14:textId="1D813C69"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4:</w:t>
      </w:r>
      <w:r>
        <w:rPr>
          <w:rFonts w:cs="Arial"/>
        </w:rPr>
        <w:t xml:space="preserve">  </w:t>
      </w:r>
      <w:r w:rsidRPr="002F33B5">
        <w:rPr>
          <w:rFonts w:cs="Arial"/>
        </w:rPr>
        <w:t>The Fund Management Team demonstrates high awareness of all known and potentially financially material ESG risks in the investment strategy and, at present, has incorporated appropriate processes to identify, evaluate and potentially mitigate these risks across the entire portfolio</w:t>
      </w:r>
      <w:r>
        <w:rPr>
          <w:rFonts w:cs="Arial"/>
        </w:rPr>
        <w:t>.</w:t>
      </w:r>
    </w:p>
    <w:p w14:paraId="43074414" w14:textId="01F73F12"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3:</w:t>
      </w:r>
      <w:r>
        <w:rPr>
          <w:rFonts w:cs="Arial"/>
        </w:rPr>
        <w:t xml:space="preserve">  </w:t>
      </w:r>
      <w:r w:rsidRPr="002F33B5">
        <w:rPr>
          <w:rFonts w:cs="Arial"/>
        </w:rPr>
        <w:t>The Fund Management Team demonstrates an above average awareness of potential ESG risks in the investment strategy and has taken essential steps to identify, evaluate and potentially mitigate these risks.</w:t>
      </w:r>
    </w:p>
    <w:p w14:paraId="08CB8EC2" w14:textId="053B4E7D"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2:</w:t>
      </w:r>
      <w:r>
        <w:rPr>
          <w:rFonts w:cs="Arial"/>
        </w:rPr>
        <w:t xml:space="preserve">  </w:t>
      </w:r>
      <w:r w:rsidRPr="002F33B5">
        <w:rPr>
          <w:rFonts w:cs="Arial"/>
        </w:rPr>
        <w:t>The Fund Management Team is aware of potential ESG risks in the investment strategy and has taken some steps to identify, evaluate and potentially mitigate these risks.</w:t>
      </w:r>
    </w:p>
    <w:p w14:paraId="043053A4" w14:textId="4F3EC6B0"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1:</w:t>
      </w:r>
      <w:r>
        <w:rPr>
          <w:rFonts w:cs="Arial"/>
        </w:rPr>
        <w:t xml:space="preserve">  </w:t>
      </w:r>
      <w:r w:rsidRPr="002F33B5">
        <w:rPr>
          <w:rFonts w:cs="Arial"/>
        </w:rPr>
        <w:t>The Fund Management Team appears unaware or unconcerned with ESG risks in the investment strategy and has not taken any material steps to address ESG considerations in the portfolio. </w:t>
      </w:r>
    </w:p>
    <w:p w14:paraId="496D2DBC" w14:textId="77777777" w:rsidR="00A34D55" w:rsidRPr="00A34D55" w:rsidRDefault="00A34D55" w:rsidP="00A34D55">
      <w:pPr>
        <w:pStyle w:val="AonBodyCopy"/>
      </w:pPr>
    </w:p>
    <w:p w14:paraId="60CDEFE3" w14:textId="77777777" w:rsidR="00D75F13" w:rsidRPr="004C6745" w:rsidRDefault="00D75F13" w:rsidP="00A34D55">
      <w:pPr>
        <w:pStyle w:val="Heading1"/>
        <w:pageBreakBefore/>
      </w:pPr>
      <w:r w:rsidRPr="004C6745">
        <w:lastRenderedPageBreak/>
        <w:t>Disclaimer</w:t>
      </w:r>
      <w:bookmarkEnd w:id="13"/>
    </w:p>
    <w:p w14:paraId="5778BEA4" w14:textId="77777777" w:rsidR="00D75F13" w:rsidRPr="00B46974" w:rsidRDefault="00D75F13" w:rsidP="00A34D55">
      <w:pPr>
        <w:pStyle w:val="AonBodyCopy"/>
        <w:spacing w:before="100" w:beforeAutospacing="1" w:after="100" w:afterAutospacing="1"/>
        <w:jc w:val="both"/>
      </w:pPr>
      <w:bookmarkStart w:id="16" w:name="_DV_M0"/>
      <w:bookmarkEnd w:id="16"/>
      <w:r w:rsidRPr="00B46974">
        <w:t>This document and any enclosures or attachments are prepared on the understanding that it is solely for the benefit of the addressee(s).</w:t>
      </w:r>
      <w:r>
        <w:t xml:space="preserve"> </w:t>
      </w:r>
      <w:r w:rsidRPr="00B46974">
        <w:t>Unless we provide express prior written consent, no part of this document should be reproduced, distributed or communicated to anyone else and, in providing this document, we do not accept or assume any responsibility for any other purpose or to anyone other than the addressee(s) of this document.</w:t>
      </w:r>
    </w:p>
    <w:p w14:paraId="4E3677FD" w14:textId="77777777" w:rsidR="00D75F13" w:rsidRPr="00B46974" w:rsidRDefault="00D75F13" w:rsidP="00A34D55">
      <w:pPr>
        <w:pStyle w:val="AonBodyCopy"/>
        <w:spacing w:before="100" w:beforeAutospacing="1" w:after="100" w:afterAutospacing="1"/>
        <w:jc w:val="both"/>
      </w:pPr>
      <w:bookmarkStart w:id="17" w:name="_DV_C1"/>
      <w:r w:rsidRPr="00B46974">
        <w:t>Notwithstanding the level of skill and care used in conducting due diligence into any organisation that is the subject of a rating in this document, it is not always possible to detect the negligence, fraud, or other misconduct of the organisation being assessed or any weaknesses in that organisation's systems and controls or operations.</w:t>
      </w:r>
      <w:bookmarkEnd w:id="17"/>
    </w:p>
    <w:p w14:paraId="1AA5F9A8" w14:textId="77777777" w:rsidR="00D75F13" w:rsidRPr="00B46974" w:rsidRDefault="00D75F13" w:rsidP="00A34D55">
      <w:pPr>
        <w:pStyle w:val="AonBodyCopy"/>
        <w:spacing w:before="100" w:beforeAutospacing="1" w:after="100" w:afterAutospacing="1"/>
        <w:jc w:val="both"/>
      </w:pPr>
      <w:bookmarkStart w:id="18" w:name="_DV_C3"/>
      <w:r w:rsidRPr="00B46974">
        <w:t>This document and any due diligence conducted is</w:t>
      </w:r>
      <w:bookmarkStart w:id="19" w:name="_DV_M1"/>
      <w:bookmarkEnd w:id="18"/>
      <w:bookmarkEnd w:id="19"/>
      <w:r w:rsidRPr="00B46974">
        <w:t xml:space="preserve"> based upon information available to us at the date of </w:t>
      </w:r>
      <w:bookmarkStart w:id="20" w:name="_DV_C5"/>
      <w:r w:rsidRPr="00B46974">
        <w:t>this</w:t>
      </w:r>
      <w:bookmarkStart w:id="21" w:name="_DV_M2"/>
      <w:bookmarkEnd w:id="20"/>
      <w:bookmarkEnd w:id="21"/>
      <w:r w:rsidRPr="00B46974">
        <w:t xml:space="preserve"> document and takes no account of subsequent developments. In preparing </w:t>
      </w:r>
      <w:bookmarkStart w:id="22" w:name="_DV_C7"/>
      <w:r w:rsidRPr="00B46974">
        <w:t>this document</w:t>
      </w:r>
      <w:bookmarkStart w:id="23" w:name="_DV_M3"/>
      <w:bookmarkEnd w:id="22"/>
      <w:bookmarkEnd w:id="23"/>
      <w:r w:rsidRPr="00B46974">
        <w:t xml:space="preserve"> we may have relied upon data supplied to us by third parties </w:t>
      </w:r>
      <w:bookmarkStart w:id="24" w:name="_DV_C8"/>
      <w:r w:rsidRPr="00B46974">
        <w:t xml:space="preserve">(including those that are the subject of due diligence) </w:t>
      </w:r>
      <w:bookmarkStart w:id="25" w:name="_DV_M4"/>
      <w:bookmarkEnd w:id="24"/>
      <w:bookmarkEnd w:id="25"/>
      <w:r w:rsidRPr="00B46974">
        <w:t>and therefore no warranty or guarantee of accuracy or completeness is provided.</w:t>
      </w:r>
      <w:r>
        <w:t xml:space="preserve"> </w:t>
      </w:r>
      <w:r w:rsidRPr="00B46974">
        <w:t>We cannot be held accountable for any error, omission or misrepresentation of any data provided to us by third parties</w:t>
      </w:r>
      <w:bookmarkStart w:id="26" w:name="_DV_C10"/>
      <w:r w:rsidRPr="00B46974">
        <w:t xml:space="preserve"> (including those that are the subject of due diligence). This document is</w:t>
      </w:r>
      <w:bookmarkStart w:id="27" w:name="_DV_M5"/>
      <w:bookmarkEnd w:id="26"/>
      <w:bookmarkEnd w:id="27"/>
      <w:r w:rsidRPr="00B46974">
        <w:t xml:space="preserve"> not intended by us to form a basis of any decision by any third party to do or omit to do anything.</w:t>
      </w:r>
    </w:p>
    <w:p w14:paraId="6C676637" w14:textId="77777777" w:rsidR="00D75F13" w:rsidRPr="00B46974" w:rsidRDefault="00D75F13" w:rsidP="00A34D55">
      <w:pPr>
        <w:pStyle w:val="AonBodyCopy"/>
        <w:spacing w:before="100" w:beforeAutospacing="1" w:after="100" w:afterAutospacing="1"/>
        <w:jc w:val="both"/>
      </w:pPr>
      <w:bookmarkStart w:id="28" w:name="_DV_M6"/>
      <w:bookmarkEnd w:id="28"/>
      <w:r w:rsidRPr="00B46974">
        <w:t xml:space="preserve">Any opinions or assumptions in </w:t>
      </w:r>
      <w:bookmarkStart w:id="29" w:name="_DV_C12"/>
      <w:r w:rsidRPr="00B46974">
        <w:t>this document</w:t>
      </w:r>
      <w:bookmarkStart w:id="30" w:name="_DV_M7"/>
      <w:bookmarkEnd w:id="29"/>
      <w:bookmarkEnd w:id="30"/>
      <w:r w:rsidRPr="00B46974">
        <w:t xml:space="preserve"> have been derived by us through a blend of economic theory, historical analysis and/or other sources.</w:t>
      </w:r>
      <w:r>
        <w:t xml:space="preserve"> </w:t>
      </w:r>
      <w:r w:rsidRPr="00B46974">
        <w:t>Any opinion or assumption may contain elements of subjective judgement and are not intended to imply, nor should be interpreted as conveying, any form of guarantee or assurance by us of any future performance.</w:t>
      </w:r>
      <w:r>
        <w:t xml:space="preserve"> </w:t>
      </w:r>
      <w:r w:rsidRPr="00B46974">
        <w:t xml:space="preserve">Views are derived from our research process and it should be </w:t>
      </w:r>
      <w:r>
        <w:t>noted in particular that we can</w:t>
      </w:r>
      <w:r w:rsidRPr="00B46974">
        <w:t xml:space="preserve">not research legal, regulatory, administrative or accounting procedures and accordingly make no warranty and accept no responsibility for consequences arising from relying on </w:t>
      </w:r>
      <w:bookmarkStart w:id="31" w:name="_DV_C14"/>
      <w:r w:rsidRPr="00B46974">
        <w:t>this document</w:t>
      </w:r>
      <w:bookmarkStart w:id="32" w:name="_DV_M8"/>
      <w:bookmarkEnd w:id="31"/>
      <w:bookmarkEnd w:id="32"/>
      <w:r w:rsidRPr="00B46974">
        <w:t xml:space="preserve"> in this regard.</w:t>
      </w:r>
    </w:p>
    <w:p w14:paraId="55C9310F" w14:textId="77777777" w:rsidR="00D75F13" w:rsidRPr="00B46974" w:rsidRDefault="00D75F13" w:rsidP="00A34D55">
      <w:pPr>
        <w:pStyle w:val="AonBodyCopy"/>
        <w:spacing w:before="100" w:beforeAutospacing="1" w:after="100" w:afterAutospacing="1"/>
        <w:jc w:val="both"/>
      </w:pPr>
      <w:bookmarkStart w:id="33" w:name="_DV_M9"/>
      <w:bookmarkEnd w:id="33"/>
      <w:r w:rsidRPr="00B46974">
        <w:t>Calculations may be derived from our proprietary models in use at that time. Models may be based on historical analysis of data and other methodologies and we may have incorporated their subjective judgement to complement such data as is available.</w:t>
      </w:r>
      <w:r>
        <w:t xml:space="preserve"> </w:t>
      </w:r>
      <w:r w:rsidRPr="00B46974">
        <w:t>It should be noted that models may change over time and they should not be relied upon to capture future uncertainty or events.</w:t>
      </w:r>
    </w:p>
    <w:p w14:paraId="226BE7A4" w14:textId="77777777" w:rsidR="00D75F13" w:rsidRPr="00D75F13" w:rsidRDefault="00D75F13"/>
    <w:p w14:paraId="20A2343B" w14:textId="77777777" w:rsidR="00D75F13" w:rsidRPr="00D75F13" w:rsidRDefault="00D75F13" w:rsidP="007E2BE7"/>
    <w:sectPr w:rsidR="00D75F13" w:rsidRPr="00D75F13" w:rsidSect="00D75F13">
      <w:headerReference w:type="default" r:id="rId18"/>
      <w:footerReference w:type="default" r:id="rId19"/>
      <w:headerReference w:type="first" r:id="rId20"/>
      <w:footerReference w:type="first" r:id="rId21"/>
      <w:pgSz w:w="11900" w:h="16834" w:code="9"/>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B489" w14:textId="77777777" w:rsidR="00373899" w:rsidRDefault="00373899">
      <w:r>
        <w:separator/>
      </w:r>
    </w:p>
  </w:endnote>
  <w:endnote w:type="continuationSeparator" w:id="0">
    <w:p w14:paraId="05ED8EA8" w14:textId="77777777" w:rsidR="00373899" w:rsidRDefault="003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9AD5" w14:textId="77777777" w:rsidR="00E637A5" w:rsidRDefault="00E6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434"/>
      <w:gridCol w:w="1586"/>
    </w:tblGrid>
    <w:tr w:rsidR="00E637A5" w:rsidRPr="00E637A5" w14:paraId="03B1264E" w14:textId="77777777" w:rsidTr="00E637A5">
      <w:tc>
        <w:tcPr>
          <w:tcW w:w="7621" w:type="dxa"/>
          <w:shd w:val="clear" w:color="auto" w:fill="auto"/>
          <w:vAlign w:val="bottom"/>
        </w:tcPr>
        <w:p w14:paraId="515BC2A5" w14:textId="1DC13C58" w:rsidR="00E637A5" w:rsidRPr="00E637A5" w:rsidRDefault="00E637A5" w:rsidP="00E637A5">
          <w:pPr>
            <w:pStyle w:val="AonFooter"/>
          </w:pPr>
          <w:r w:rsidRPr="00E637A5">
            <w:fldChar w:fldCharType="begin"/>
          </w:r>
          <w:r w:rsidRPr="00E637A5">
            <w:instrText xml:space="preserve"> DOCVARIABLE FooterReference \* CHARFORMAT </w:instrText>
          </w:r>
          <w:r w:rsidRPr="00E637A5">
            <w:fldChar w:fldCharType="separate"/>
          </w:r>
          <w:r>
            <w:t xml:space="preserve"> </w:t>
          </w:r>
          <w:r w:rsidRPr="00E637A5">
            <w:fldChar w:fldCharType="end"/>
          </w:r>
        </w:p>
        <w:p w14:paraId="4847150C" w14:textId="1501FCAD" w:rsidR="00E637A5" w:rsidRPr="00E637A5" w:rsidRDefault="00E637A5" w:rsidP="00E637A5">
          <w:pPr>
            <w:pStyle w:val="AonFooter"/>
          </w:pPr>
          <w:r w:rsidRPr="00E637A5">
            <w:fldChar w:fldCharType="begin"/>
          </w:r>
          <w:r w:rsidRPr="00E637A5">
            <w:instrText xml:space="preserve"> DOCVARIABLE ReportTitle \* CHARFORMAT </w:instrText>
          </w:r>
          <w:r w:rsidRPr="00E637A5">
            <w:fldChar w:fldCharType="separate"/>
          </w:r>
          <w:r>
            <w:t>Engagement Policy Implementation Statement</w:t>
          </w:r>
          <w:r w:rsidRPr="00E637A5">
            <w:fldChar w:fldCharType="end"/>
          </w:r>
        </w:p>
      </w:tc>
      <w:tc>
        <w:tcPr>
          <w:tcW w:w="1624" w:type="dxa"/>
          <w:shd w:val="clear" w:color="auto" w:fill="auto"/>
          <w:vAlign w:val="bottom"/>
        </w:tcPr>
        <w:p w14:paraId="69FF56C8" w14:textId="77777777" w:rsidR="00E637A5" w:rsidRPr="00E637A5" w:rsidRDefault="00E637A5" w:rsidP="00E637A5">
          <w:pPr>
            <w:pStyle w:val="AonFooter"/>
            <w:jc w:val="right"/>
          </w:pPr>
          <w:r w:rsidRPr="00E637A5">
            <w:fldChar w:fldCharType="begin"/>
          </w:r>
          <w:r w:rsidRPr="00E637A5">
            <w:instrText xml:space="preserve"> PAGE   \* MERGEFORMAT </w:instrText>
          </w:r>
          <w:r w:rsidRPr="00E637A5">
            <w:fldChar w:fldCharType="separate"/>
          </w:r>
          <w:r w:rsidRPr="00E637A5">
            <w:t>2</w:t>
          </w:r>
          <w:r w:rsidRPr="00E637A5">
            <w:fldChar w:fldCharType="end"/>
          </w:r>
        </w:p>
      </w:tc>
    </w:tr>
  </w:tbl>
  <w:p w14:paraId="4CD116EE" w14:textId="77777777" w:rsidR="009B793D" w:rsidRPr="00E637A5" w:rsidRDefault="009B793D" w:rsidP="00E637A5">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tblInd w:w="-737" w:type="dxa"/>
      <w:tblLayout w:type="fixed"/>
      <w:tblCellMar>
        <w:right w:w="28" w:type="dxa"/>
      </w:tblCellMar>
      <w:tblLook w:val="0000" w:firstRow="0" w:lastRow="0" w:firstColumn="0" w:lastColumn="0" w:noHBand="0" w:noVBand="0"/>
    </w:tblPr>
    <w:tblGrid>
      <w:gridCol w:w="595"/>
      <w:gridCol w:w="7619"/>
      <w:gridCol w:w="1556"/>
    </w:tblGrid>
    <w:tr w:rsidR="00E637A5" w14:paraId="02ECADE4" w14:textId="77777777" w:rsidTr="00727E8E">
      <w:tc>
        <w:tcPr>
          <w:tcW w:w="595" w:type="dxa"/>
          <w:vMerge w:val="restart"/>
          <w:tcMar>
            <w:left w:w="0" w:type="dxa"/>
            <w:right w:w="0" w:type="dxa"/>
          </w:tcMar>
          <w:vAlign w:val="bottom"/>
        </w:tcPr>
        <w:p w14:paraId="707EA4DC" w14:textId="77777777" w:rsidR="00E637A5" w:rsidRPr="00927F20" w:rsidRDefault="00E637A5" w:rsidP="00CB4093">
          <w:pPr>
            <w:pStyle w:val="AonFooter"/>
            <w:rPr>
              <w:sz w:val="16"/>
              <w:szCs w:val="16"/>
            </w:rPr>
          </w:pPr>
          <w:bookmarkStart w:id="6" w:name="bmkISO"/>
          <w:bookmarkEnd w:id="6"/>
        </w:p>
      </w:tc>
      <w:tc>
        <w:tcPr>
          <w:tcW w:w="7627" w:type="dxa"/>
          <w:tcMar>
            <w:left w:w="0" w:type="dxa"/>
          </w:tcMar>
        </w:tcPr>
        <w:p w14:paraId="458770B3" w14:textId="77777777" w:rsidR="00E637A5" w:rsidRPr="00927F20" w:rsidRDefault="00E637A5" w:rsidP="00CB4093">
          <w:pPr>
            <w:rPr>
              <w:sz w:val="16"/>
              <w:szCs w:val="16"/>
            </w:rPr>
          </w:pPr>
        </w:p>
      </w:tc>
      <w:tc>
        <w:tcPr>
          <w:tcW w:w="1558" w:type="dxa"/>
          <w:vMerge w:val="restart"/>
          <w:tcMar>
            <w:left w:w="0" w:type="dxa"/>
            <w:right w:w="0" w:type="dxa"/>
          </w:tcMar>
          <w:vAlign w:val="bottom"/>
        </w:tcPr>
        <w:p w14:paraId="77FB68B4" w14:textId="48BA63B6" w:rsidR="00E637A5" w:rsidRPr="00141C26" w:rsidRDefault="0002100C" w:rsidP="00CB4093">
          <w:pPr>
            <w:pStyle w:val="AonFooter"/>
            <w:jc w:val="right"/>
          </w:pPr>
          <w:bookmarkStart w:id="7" w:name="bmkCompanyLogo"/>
          <w:bookmarkEnd w:id="7"/>
          <w:r>
            <w:rPr>
              <w:noProof/>
            </w:rPr>
            <w:drawing>
              <wp:inline distT="0" distB="0" distL="0" distR="0" wp14:anchorId="662C9869" wp14:editId="162947F6">
                <wp:extent cx="914400" cy="579120"/>
                <wp:effectExtent l="0" t="0" r="0" b="0"/>
                <wp:docPr id="1" name="Picture 1" descr="CompanyLogo202103024271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mpanyLogo2021030242719.28"/>
                        <pic:cNvPicPr>
                          <a:picLocks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579120"/>
                        </a:xfrm>
                        <a:prstGeom prst="rect">
                          <a:avLst/>
                        </a:prstGeom>
                        <a:noFill/>
                        <a:ln>
                          <a:noFill/>
                        </a:ln>
                      </pic:spPr>
                    </pic:pic>
                  </a:graphicData>
                </a:graphic>
              </wp:inline>
            </w:drawing>
          </w:r>
        </w:p>
      </w:tc>
    </w:tr>
    <w:tr w:rsidR="00E637A5" w14:paraId="38B7BA0B" w14:textId="77777777" w:rsidTr="00727E8E">
      <w:tc>
        <w:tcPr>
          <w:tcW w:w="595" w:type="dxa"/>
          <w:vMerge/>
        </w:tcPr>
        <w:p w14:paraId="4CD7B7E7" w14:textId="77777777" w:rsidR="00E637A5" w:rsidRDefault="00E637A5" w:rsidP="00CB4093">
          <w:pPr>
            <w:pStyle w:val="AonFooter"/>
          </w:pPr>
        </w:p>
      </w:tc>
      <w:tc>
        <w:tcPr>
          <w:tcW w:w="7627" w:type="dxa"/>
          <w:tcMar>
            <w:left w:w="0" w:type="dxa"/>
          </w:tcMar>
        </w:tcPr>
        <w:p w14:paraId="0AB6FBFB" w14:textId="376F484B" w:rsidR="00E637A5" w:rsidRDefault="00E637A5" w:rsidP="00CB4093">
          <w:pPr>
            <w:pStyle w:val="AonFooter"/>
          </w:pPr>
          <w:bookmarkStart w:id="8" w:name="CompAddress"/>
          <w:r>
            <w:t>The Aon Centre  |  The Leadenhall Building  |  122 Leadenhall Street  |  London  |  EC3V 4AN</w:t>
          </w:r>
          <w:bookmarkEnd w:id="8"/>
        </w:p>
      </w:tc>
      <w:tc>
        <w:tcPr>
          <w:tcW w:w="1558" w:type="dxa"/>
          <w:vMerge/>
          <w:vAlign w:val="bottom"/>
        </w:tcPr>
        <w:p w14:paraId="28ED753F" w14:textId="77777777" w:rsidR="00E637A5" w:rsidRDefault="00E637A5" w:rsidP="00CB4093">
          <w:pPr>
            <w:pStyle w:val="AonFooter"/>
            <w:jc w:val="right"/>
          </w:pPr>
        </w:p>
      </w:tc>
    </w:tr>
    <w:tr w:rsidR="00E637A5" w14:paraId="0955CC57" w14:textId="77777777" w:rsidTr="00727E8E">
      <w:tc>
        <w:tcPr>
          <w:tcW w:w="595" w:type="dxa"/>
          <w:vMerge/>
        </w:tcPr>
        <w:p w14:paraId="7B690EC2" w14:textId="77777777" w:rsidR="00E637A5" w:rsidRDefault="00E637A5" w:rsidP="00CB4093">
          <w:pPr>
            <w:pStyle w:val="AonFooter"/>
          </w:pPr>
        </w:p>
      </w:tc>
      <w:tc>
        <w:tcPr>
          <w:tcW w:w="7627" w:type="dxa"/>
          <w:tcMar>
            <w:left w:w="0" w:type="dxa"/>
          </w:tcMar>
        </w:tcPr>
        <w:p w14:paraId="086835B8" w14:textId="43354561" w:rsidR="00E637A5" w:rsidRDefault="00E637A5" w:rsidP="00CB4093">
          <w:pPr>
            <w:pStyle w:val="AonFooter"/>
          </w:pPr>
          <w:bookmarkStart w:id="9" w:name="DirectPhone"/>
          <w:r>
            <w:t>t +44 (0) 20 7086 8000  |  f +44 (0) 20 7621 1511  |  aon.com</w:t>
          </w:r>
          <w:bookmarkEnd w:id="9"/>
        </w:p>
      </w:tc>
      <w:tc>
        <w:tcPr>
          <w:tcW w:w="1558" w:type="dxa"/>
          <w:vMerge/>
          <w:vAlign w:val="bottom"/>
        </w:tcPr>
        <w:p w14:paraId="20E19675" w14:textId="77777777" w:rsidR="00E637A5" w:rsidRDefault="00E637A5" w:rsidP="00CB4093">
          <w:pPr>
            <w:pStyle w:val="AonFooter"/>
            <w:jc w:val="right"/>
          </w:pPr>
        </w:p>
      </w:tc>
    </w:tr>
    <w:tr w:rsidR="00E637A5" w14:paraId="59F33F05" w14:textId="77777777" w:rsidTr="00727E8E">
      <w:tc>
        <w:tcPr>
          <w:tcW w:w="595" w:type="dxa"/>
          <w:vMerge/>
        </w:tcPr>
        <w:p w14:paraId="3B8CE42C" w14:textId="77777777" w:rsidR="00E637A5" w:rsidRDefault="00E637A5" w:rsidP="00CB4093">
          <w:pPr>
            <w:pStyle w:val="AonFooter"/>
          </w:pPr>
        </w:p>
      </w:tc>
      <w:tc>
        <w:tcPr>
          <w:tcW w:w="7627" w:type="dxa"/>
          <w:tcMar>
            <w:left w:w="0" w:type="dxa"/>
          </w:tcMar>
        </w:tcPr>
        <w:p w14:paraId="164AE6FE" w14:textId="77777777" w:rsidR="00E637A5" w:rsidRDefault="00E637A5" w:rsidP="00CB4093">
          <w:pPr>
            <w:pStyle w:val="AonFooter"/>
          </w:pPr>
          <w:bookmarkStart w:id="10" w:name="LegalEntity"/>
          <w:r>
            <w:t>Aon Solutions UK Limited is authorised and regulated by the Financial Conduct Authority.</w:t>
          </w:r>
        </w:p>
        <w:p w14:paraId="6CC15D91" w14:textId="77777777" w:rsidR="00E637A5" w:rsidRDefault="00E637A5" w:rsidP="00CB4093">
          <w:pPr>
            <w:pStyle w:val="AonFooter"/>
          </w:pPr>
          <w:r>
            <w:t>Registered in England &amp; Wales No. 4396810</w:t>
          </w:r>
        </w:p>
        <w:p w14:paraId="22D56F40" w14:textId="77777777" w:rsidR="00E637A5" w:rsidRDefault="00E637A5" w:rsidP="00CB4093">
          <w:pPr>
            <w:pStyle w:val="AonFooter"/>
          </w:pPr>
          <w:r>
            <w:t>Registered office:</w:t>
          </w:r>
        </w:p>
        <w:p w14:paraId="271A392A" w14:textId="7119A2BE" w:rsidR="00E637A5" w:rsidRDefault="00E637A5" w:rsidP="00CB4093">
          <w:pPr>
            <w:pStyle w:val="AonFooter"/>
          </w:pPr>
          <w:r>
            <w:t>The Aon Centre  |  The Leadenhall Building  |  122 Leadenhall Street  |  London  |  EC3V 4AN</w:t>
          </w:r>
          <w:bookmarkEnd w:id="10"/>
        </w:p>
      </w:tc>
      <w:tc>
        <w:tcPr>
          <w:tcW w:w="1558" w:type="dxa"/>
          <w:vMerge/>
        </w:tcPr>
        <w:p w14:paraId="340FB72E" w14:textId="77777777" w:rsidR="00E637A5" w:rsidRDefault="00E637A5" w:rsidP="00CB4093">
          <w:pPr>
            <w:pStyle w:val="AonFooter"/>
          </w:pPr>
        </w:p>
      </w:tc>
    </w:tr>
    <w:tr w:rsidR="00E637A5" w14:paraId="51CADCB6" w14:textId="77777777" w:rsidTr="00727E8E">
      <w:tc>
        <w:tcPr>
          <w:tcW w:w="595" w:type="dxa"/>
          <w:vMerge/>
          <w:tcMar>
            <w:left w:w="28" w:type="dxa"/>
            <w:right w:w="0" w:type="dxa"/>
          </w:tcMar>
          <w:vAlign w:val="bottom"/>
        </w:tcPr>
        <w:p w14:paraId="63C57E74" w14:textId="77777777" w:rsidR="00E637A5" w:rsidRDefault="00E637A5" w:rsidP="00CB4093">
          <w:pPr>
            <w:pStyle w:val="AonFooter"/>
          </w:pPr>
        </w:p>
      </w:tc>
      <w:tc>
        <w:tcPr>
          <w:tcW w:w="7627" w:type="dxa"/>
          <w:tcMar>
            <w:left w:w="0" w:type="dxa"/>
            <w:right w:w="108" w:type="dxa"/>
          </w:tcMar>
        </w:tcPr>
        <w:p w14:paraId="2A91079A" w14:textId="4C39A9BA" w:rsidR="00E637A5" w:rsidRDefault="00E637A5" w:rsidP="00CB4093">
          <w:pPr>
            <w:pStyle w:val="AonFooter"/>
          </w:pPr>
          <w:bookmarkStart w:id="11" w:name="bmkNonDisclosure"/>
          <w:r>
            <w:t>This report and any enclosures or attachments are prepared on the understanding that it is solely for the benefit of the addressee(s). Unless we provide express prior written consent no part of this report should be reproduced, distributed or communicated to anyone else and, in providing this report, we do not accept or assume any responsibility for any other purpose or to anyone other than the addressee(s) of this report.</w:t>
          </w:r>
          <w:bookmarkEnd w:id="11"/>
        </w:p>
        <w:p w14:paraId="18DD6229" w14:textId="3E8B8990" w:rsidR="00E637A5" w:rsidRDefault="00E637A5" w:rsidP="00CB4093">
          <w:pPr>
            <w:pStyle w:val="AonFooter"/>
          </w:pPr>
          <w:bookmarkStart w:id="12" w:name="bmkRegText"/>
          <w:r>
            <w:t xml:space="preserve">Copyright © 2021 Aon Solutions UK Limited. All rights reserved.  </w:t>
          </w:r>
          <w:bookmarkEnd w:id="12"/>
        </w:p>
      </w:tc>
      <w:tc>
        <w:tcPr>
          <w:tcW w:w="1558" w:type="dxa"/>
          <w:vMerge/>
        </w:tcPr>
        <w:p w14:paraId="000B6FC1" w14:textId="77777777" w:rsidR="00E637A5" w:rsidRDefault="00E637A5" w:rsidP="00CB4093">
          <w:pPr>
            <w:pStyle w:val="AonFooter"/>
          </w:pPr>
        </w:p>
      </w:tc>
    </w:tr>
  </w:tbl>
  <w:p w14:paraId="4D8964A9" w14:textId="77777777" w:rsidR="009B793D" w:rsidRPr="00E637A5" w:rsidRDefault="009B793D" w:rsidP="00E637A5">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434"/>
      <w:gridCol w:w="1586"/>
    </w:tblGrid>
    <w:tr w:rsidR="00E637A5" w:rsidRPr="00E637A5" w14:paraId="6E4562D0" w14:textId="77777777" w:rsidTr="00E637A5">
      <w:tc>
        <w:tcPr>
          <w:tcW w:w="7621" w:type="dxa"/>
          <w:shd w:val="clear" w:color="auto" w:fill="auto"/>
          <w:vAlign w:val="bottom"/>
        </w:tcPr>
        <w:p w14:paraId="3D0AA4B9" w14:textId="4B2D3D5F" w:rsidR="00E637A5" w:rsidRPr="00E637A5" w:rsidRDefault="00E637A5" w:rsidP="00E637A5">
          <w:pPr>
            <w:pStyle w:val="AonFooter"/>
          </w:pPr>
          <w:r w:rsidRPr="00E637A5">
            <w:fldChar w:fldCharType="begin"/>
          </w:r>
          <w:r w:rsidRPr="00E637A5">
            <w:instrText xml:space="preserve"> DOCVARIABLE FooterReference \* CHARFORMAT </w:instrText>
          </w:r>
          <w:r w:rsidRPr="00E637A5">
            <w:fldChar w:fldCharType="separate"/>
          </w:r>
          <w:r>
            <w:t xml:space="preserve"> </w:t>
          </w:r>
          <w:r w:rsidRPr="00E637A5">
            <w:fldChar w:fldCharType="end"/>
          </w:r>
        </w:p>
        <w:p w14:paraId="5C5E12D0" w14:textId="67841FB8" w:rsidR="00E637A5" w:rsidRPr="00E637A5" w:rsidRDefault="00E637A5" w:rsidP="00E637A5">
          <w:pPr>
            <w:pStyle w:val="AonFooter"/>
          </w:pPr>
          <w:r w:rsidRPr="00E637A5">
            <w:fldChar w:fldCharType="begin"/>
          </w:r>
          <w:r w:rsidRPr="00E637A5">
            <w:instrText xml:space="preserve"> DOCVARIABLE ReportTitle \* CHARFORMAT </w:instrText>
          </w:r>
          <w:r w:rsidRPr="00E637A5">
            <w:fldChar w:fldCharType="separate"/>
          </w:r>
          <w:r>
            <w:t>Engagement Policy Implementation Statement</w:t>
          </w:r>
          <w:r w:rsidRPr="00E637A5">
            <w:fldChar w:fldCharType="end"/>
          </w:r>
        </w:p>
      </w:tc>
      <w:tc>
        <w:tcPr>
          <w:tcW w:w="1624" w:type="dxa"/>
          <w:shd w:val="clear" w:color="auto" w:fill="auto"/>
          <w:vAlign w:val="bottom"/>
        </w:tcPr>
        <w:p w14:paraId="2004ABF4" w14:textId="77777777" w:rsidR="00E637A5" w:rsidRPr="00E637A5" w:rsidRDefault="00E637A5" w:rsidP="00E637A5">
          <w:pPr>
            <w:pStyle w:val="AonFooter"/>
            <w:jc w:val="right"/>
          </w:pPr>
          <w:r w:rsidRPr="00E637A5">
            <w:fldChar w:fldCharType="begin"/>
          </w:r>
          <w:r w:rsidRPr="00E637A5">
            <w:instrText xml:space="preserve"> PAGE   \* MERGEFORMAT </w:instrText>
          </w:r>
          <w:r w:rsidRPr="00E637A5">
            <w:fldChar w:fldCharType="separate"/>
          </w:r>
          <w:r w:rsidRPr="00E637A5">
            <w:t>2</w:t>
          </w:r>
          <w:r w:rsidRPr="00E637A5">
            <w:fldChar w:fldCharType="end"/>
          </w:r>
        </w:p>
      </w:tc>
    </w:tr>
  </w:tbl>
  <w:p w14:paraId="7D6D7889" w14:textId="77777777" w:rsidR="009B793D" w:rsidRPr="00E637A5" w:rsidRDefault="009B793D" w:rsidP="00E637A5">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right w:w="28" w:type="dxa"/>
      </w:tblCellMar>
      <w:tblLook w:val="0000" w:firstRow="0" w:lastRow="0" w:firstColumn="0" w:lastColumn="0" w:noHBand="0" w:noVBand="0"/>
    </w:tblPr>
    <w:tblGrid>
      <w:gridCol w:w="6928"/>
      <w:gridCol w:w="2092"/>
    </w:tblGrid>
    <w:tr w:rsidR="009B793D" w14:paraId="69FAA459" w14:textId="77777777" w:rsidTr="00CB4093">
      <w:tc>
        <w:tcPr>
          <w:tcW w:w="7186" w:type="dxa"/>
          <w:tcMar>
            <w:right w:w="108" w:type="dxa"/>
          </w:tcMar>
        </w:tcPr>
        <w:p w14:paraId="4A340FFD" w14:textId="77777777" w:rsidR="009B793D" w:rsidRDefault="009B793D" w:rsidP="00CB4093">
          <w:pPr>
            <w:pStyle w:val="AonFooter"/>
          </w:pPr>
          <w:r w:rsidRPr="00141C26">
            <w:t>Risk. Reinsurance. Human Resources.</w:t>
          </w:r>
        </w:p>
      </w:tc>
      <w:tc>
        <w:tcPr>
          <w:tcW w:w="2166" w:type="dxa"/>
          <w:vMerge w:val="restart"/>
          <w:vAlign w:val="bottom"/>
        </w:tcPr>
        <w:p w14:paraId="4A5640A4" w14:textId="77777777" w:rsidR="009B793D" w:rsidRPr="00141C26" w:rsidRDefault="009B793D" w:rsidP="00CB4093">
          <w:pPr>
            <w:pStyle w:val="AonFooter"/>
            <w:jc w:val="right"/>
          </w:pPr>
        </w:p>
      </w:tc>
    </w:tr>
    <w:tr w:rsidR="009B793D" w14:paraId="23AD4E28" w14:textId="77777777" w:rsidTr="00CB4093">
      <w:tc>
        <w:tcPr>
          <w:tcW w:w="7186" w:type="dxa"/>
          <w:tcMar>
            <w:right w:w="108" w:type="dxa"/>
          </w:tcMar>
        </w:tcPr>
        <w:p w14:paraId="4F7FE331" w14:textId="77777777" w:rsidR="009B793D" w:rsidRDefault="009B793D" w:rsidP="00CB4093">
          <w:pPr>
            <w:pStyle w:val="AonFooter"/>
          </w:pPr>
        </w:p>
      </w:tc>
      <w:tc>
        <w:tcPr>
          <w:tcW w:w="2166" w:type="dxa"/>
          <w:vMerge/>
          <w:vAlign w:val="bottom"/>
        </w:tcPr>
        <w:p w14:paraId="783BA81D" w14:textId="77777777" w:rsidR="009B793D" w:rsidRDefault="009B793D" w:rsidP="00CB4093">
          <w:pPr>
            <w:pStyle w:val="AonFooter"/>
            <w:jc w:val="right"/>
          </w:pPr>
        </w:p>
      </w:tc>
    </w:tr>
    <w:tr w:rsidR="009B793D" w14:paraId="50437EE5" w14:textId="77777777" w:rsidTr="00CB4093">
      <w:tc>
        <w:tcPr>
          <w:tcW w:w="7186" w:type="dxa"/>
          <w:tcMar>
            <w:right w:w="108" w:type="dxa"/>
          </w:tcMar>
        </w:tcPr>
        <w:p w14:paraId="4A9C247B" w14:textId="77777777" w:rsidR="009B793D" w:rsidRDefault="009B793D" w:rsidP="00CB4093">
          <w:pPr>
            <w:pStyle w:val="AonFooter"/>
          </w:pPr>
        </w:p>
      </w:tc>
      <w:tc>
        <w:tcPr>
          <w:tcW w:w="2166" w:type="dxa"/>
          <w:vMerge/>
          <w:vAlign w:val="bottom"/>
        </w:tcPr>
        <w:p w14:paraId="63305541" w14:textId="77777777" w:rsidR="009B793D" w:rsidRDefault="009B793D" w:rsidP="00CB4093">
          <w:pPr>
            <w:pStyle w:val="AonFooter"/>
            <w:jc w:val="right"/>
          </w:pPr>
        </w:p>
      </w:tc>
    </w:tr>
    <w:tr w:rsidR="009B793D" w14:paraId="70D8274D" w14:textId="77777777" w:rsidTr="00CB4093">
      <w:tc>
        <w:tcPr>
          <w:tcW w:w="7186" w:type="dxa"/>
          <w:tcMar>
            <w:right w:w="108" w:type="dxa"/>
          </w:tcMar>
        </w:tcPr>
        <w:p w14:paraId="486800B1" w14:textId="77777777" w:rsidR="009B793D" w:rsidRDefault="009B793D" w:rsidP="00CB4093">
          <w:pPr>
            <w:pStyle w:val="AonFooter"/>
          </w:pPr>
        </w:p>
      </w:tc>
      <w:tc>
        <w:tcPr>
          <w:tcW w:w="2166" w:type="dxa"/>
          <w:vMerge/>
        </w:tcPr>
        <w:p w14:paraId="58EF568C" w14:textId="77777777" w:rsidR="009B793D" w:rsidRDefault="009B793D" w:rsidP="00CB4093">
          <w:pPr>
            <w:pStyle w:val="AonFooter"/>
          </w:pPr>
        </w:p>
      </w:tc>
    </w:tr>
    <w:tr w:rsidR="009B793D" w14:paraId="318778BB" w14:textId="77777777" w:rsidTr="00CB4093">
      <w:tc>
        <w:tcPr>
          <w:tcW w:w="7186" w:type="dxa"/>
          <w:tcMar>
            <w:right w:w="108" w:type="dxa"/>
          </w:tcMar>
        </w:tcPr>
        <w:p w14:paraId="2F68AB23" w14:textId="77777777" w:rsidR="009B793D" w:rsidRDefault="009B793D" w:rsidP="00CB4093">
          <w:pPr>
            <w:pStyle w:val="AonFooter"/>
          </w:pPr>
        </w:p>
      </w:tc>
      <w:tc>
        <w:tcPr>
          <w:tcW w:w="2166" w:type="dxa"/>
          <w:vMerge/>
        </w:tcPr>
        <w:p w14:paraId="5D7A226C" w14:textId="77777777" w:rsidR="009B793D" w:rsidRDefault="009B793D" w:rsidP="00CB4093">
          <w:pPr>
            <w:pStyle w:val="AonFooter"/>
          </w:pPr>
        </w:p>
      </w:tc>
    </w:tr>
  </w:tbl>
  <w:p w14:paraId="352F5C33" w14:textId="77777777" w:rsidR="009B793D" w:rsidRPr="00E637A5" w:rsidRDefault="009B793D" w:rsidP="0012180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FE0A" w14:textId="77777777" w:rsidR="00373899" w:rsidRDefault="00373899">
      <w:r>
        <w:separator/>
      </w:r>
    </w:p>
  </w:footnote>
  <w:footnote w:type="continuationSeparator" w:id="0">
    <w:p w14:paraId="3A35A5E8" w14:textId="77777777" w:rsidR="00373899" w:rsidRDefault="0037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B93C" w14:textId="77777777" w:rsidR="00E637A5" w:rsidRDefault="00E63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051"/>
      <w:gridCol w:w="2969"/>
    </w:tblGrid>
    <w:tr w:rsidR="00E637A5" w:rsidRPr="00700BB6" w14:paraId="2B9B9D34" w14:textId="77777777" w:rsidTr="00C529CF">
      <w:tc>
        <w:tcPr>
          <w:tcW w:w="6204" w:type="dxa"/>
          <w:shd w:val="clear" w:color="auto" w:fill="auto"/>
        </w:tcPr>
        <w:p w14:paraId="6E82024A" w14:textId="09B36789" w:rsidR="00E637A5" w:rsidRDefault="0002100C" w:rsidP="00C529CF">
          <w:pPr>
            <w:pStyle w:val="AonBusinessUnit"/>
          </w:pPr>
          <w:fldSimple w:instr=" DOCVARIABLE  BusinessUnit  \* CharFormat ">
            <w:r w:rsidR="00E637A5">
              <w:t xml:space="preserve"> </w:t>
            </w:r>
          </w:fldSimple>
        </w:p>
        <w:p w14:paraId="0C9EC600" w14:textId="77777777" w:rsidR="00E637A5" w:rsidRPr="00572A64" w:rsidRDefault="00E637A5" w:rsidP="00C529CF">
          <w:pPr>
            <w:pStyle w:val="AonBusinessUnit"/>
          </w:pPr>
        </w:p>
      </w:tc>
      <w:tc>
        <w:tcPr>
          <w:tcW w:w="3041" w:type="dxa"/>
        </w:tcPr>
        <w:p w14:paraId="421E9DE1" w14:textId="50895CC5" w:rsidR="00E637A5" w:rsidRPr="00664A8B" w:rsidRDefault="00E637A5"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E637A5" w:rsidRPr="00700BB6" w14:paraId="0C65D797" w14:textId="77777777" w:rsidTr="00C529CF">
      <w:tc>
        <w:tcPr>
          <w:tcW w:w="9245" w:type="dxa"/>
          <w:gridSpan w:val="2"/>
          <w:shd w:val="clear" w:color="auto" w:fill="auto"/>
          <w:vAlign w:val="bottom"/>
        </w:tcPr>
        <w:p w14:paraId="0BEA8CEA" w14:textId="77777777" w:rsidR="00E637A5" w:rsidRPr="00141C26" w:rsidRDefault="00E637A5" w:rsidP="00C529CF">
          <w:pPr>
            <w:rPr>
              <w:sz w:val="14"/>
            </w:rPr>
          </w:pPr>
        </w:p>
        <w:p w14:paraId="402CA940" w14:textId="0F8DA1DB" w:rsidR="00E637A5" w:rsidRPr="00664A8B" w:rsidRDefault="0002100C" w:rsidP="00C529CF">
          <w:pPr>
            <w:pStyle w:val="DraftHeaderOn"/>
          </w:pPr>
          <w:fldSimple w:instr=" DOCVARIABLE  DraftStatus  \* CharFormat ">
            <w:r w:rsidR="00E637A5">
              <w:t xml:space="preserve"> </w:t>
            </w:r>
          </w:fldSimple>
        </w:p>
      </w:tc>
    </w:tr>
  </w:tbl>
  <w:p w14:paraId="032983C9" w14:textId="77777777" w:rsidR="009B793D" w:rsidRPr="00E637A5" w:rsidRDefault="009B793D" w:rsidP="00E637A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514"/>
      <w:gridCol w:w="3037"/>
      <w:gridCol w:w="690"/>
      <w:gridCol w:w="3779"/>
    </w:tblGrid>
    <w:tr w:rsidR="00E637A5" w:rsidRPr="00960FAC" w14:paraId="6FF4E44A" w14:textId="77777777" w:rsidTr="00E637A5">
      <w:trPr>
        <w:trHeight w:val="426"/>
      </w:trPr>
      <w:tc>
        <w:tcPr>
          <w:tcW w:w="4640" w:type="dxa"/>
          <w:gridSpan w:val="2"/>
          <w:shd w:val="clear" w:color="auto" w:fill="auto"/>
          <w:vAlign w:val="bottom"/>
        </w:tcPr>
        <w:p w14:paraId="6FA3ACA1" w14:textId="23A69B52" w:rsidR="00E637A5" w:rsidRDefault="0002100C" w:rsidP="00C85482">
          <w:pPr>
            <w:pStyle w:val="AonBusinessUnit"/>
          </w:pPr>
          <w:fldSimple w:instr=" DOCVARIABLE  BusinessUnit  \* CharFormat ">
            <w:r w:rsidR="00E637A5">
              <w:t xml:space="preserve"> </w:t>
            </w:r>
          </w:fldSimple>
        </w:p>
      </w:tc>
      <w:tc>
        <w:tcPr>
          <w:tcW w:w="4596" w:type="dxa"/>
          <w:gridSpan w:val="2"/>
          <w:shd w:val="clear" w:color="auto" w:fill="auto"/>
          <w:vAlign w:val="bottom"/>
        </w:tcPr>
        <w:p w14:paraId="75229A4A" w14:textId="4F0E1ACF" w:rsidR="00E637A5" w:rsidRDefault="0002100C" w:rsidP="00C61EFC">
          <w:pPr>
            <w:pStyle w:val="DraftHeaderOn"/>
            <w:rPr>
              <w:rStyle w:val="AonProprietary"/>
            </w:rPr>
          </w:pPr>
          <w:fldSimple w:instr=" DOCVARIABLE  DraftStatus  \* CharFormat ">
            <w:r w:rsidR="00E637A5">
              <w:t xml:space="preserve"> </w:t>
            </w:r>
          </w:fldSimple>
        </w:p>
        <w:p w14:paraId="4B860830" w14:textId="60EF00B0" w:rsidR="00E637A5" w:rsidRPr="00960FAC" w:rsidRDefault="00E637A5" w:rsidP="00E637A5">
          <w:pPr>
            <w:jc w:val="right"/>
            <w:rPr>
              <w:rStyle w:val="AonProprietary"/>
            </w:rPr>
          </w:pPr>
          <w:r w:rsidRPr="00960FAC">
            <w:rPr>
              <w:rStyle w:val="AonProprietary"/>
            </w:rPr>
            <w:fldChar w:fldCharType="begin"/>
          </w:r>
          <w:r w:rsidRPr="00960FAC">
            <w:rPr>
              <w:rStyle w:val="AonProprietary"/>
            </w:rPr>
            <w:instrText xml:space="preserve"> DOCVARIABLE PropConText  \* CharFormat </w:instrText>
          </w:r>
          <w:r w:rsidRPr="00960FAC">
            <w:rPr>
              <w:rStyle w:val="AonProprietary"/>
            </w:rPr>
            <w:fldChar w:fldCharType="separate"/>
          </w:r>
          <w:r>
            <w:rPr>
              <w:rStyle w:val="AonProprietary"/>
            </w:rPr>
            <w:t xml:space="preserve"> </w:t>
          </w:r>
          <w:r w:rsidRPr="00960FAC">
            <w:rPr>
              <w:rStyle w:val="AonProprietary"/>
            </w:rPr>
            <w:fldChar w:fldCharType="end"/>
          </w:r>
        </w:p>
      </w:tc>
    </w:tr>
    <w:tr w:rsidR="00E637A5" w14:paraId="52B940A3" w14:textId="77777777" w:rsidTr="00E637A5">
      <w:tc>
        <w:tcPr>
          <w:tcW w:w="9236" w:type="dxa"/>
          <w:gridSpan w:val="4"/>
          <w:shd w:val="clear" w:color="auto" w:fill="auto"/>
        </w:tcPr>
        <w:p w14:paraId="20E6D655" w14:textId="2D7CA90A" w:rsidR="00E637A5" w:rsidRPr="00D2097B" w:rsidRDefault="00E637A5">
          <w:pPr>
            <w:pStyle w:val="AonContactName"/>
          </w:pPr>
          <w:bookmarkStart w:id="1" w:name="Heading"/>
          <w:r>
            <w:t>Engagement Policy Implementation Statement</w:t>
          </w:r>
          <w:bookmarkEnd w:id="1"/>
        </w:p>
      </w:tc>
    </w:tr>
    <w:tr w:rsidR="00E637A5" w14:paraId="0F28786D" w14:textId="77777777" w:rsidTr="00E637A5">
      <w:tc>
        <w:tcPr>
          <w:tcW w:w="1525" w:type="dxa"/>
          <w:shd w:val="clear" w:color="auto" w:fill="auto"/>
        </w:tcPr>
        <w:p w14:paraId="27F18B2D" w14:textId="77777777" w:rsidR="00E637A5" w:rsidRDefault="00E637A5">
          <w:pPr>
            <w:pStyle w:val="AonContact"/>
          </w:pPr>
          <w:r>
            <w:t>Date:</w:t>
          </w:r>
        </w:p>
      </w:tc>
      <w:tc>
        <w:tcPr>
          <w:tcW w:w="3823" w:type="dxa"/>
          <w:gridSpan w:val="2"/>
          <w:shd w:val="clear" w:color="auto" w:fill="auto"/>
        </w:tcPr>
        <w:p w14:paraId="78750EA4" w14:textId="721ADCA5" w:rsidR="00E637A5" w:rsidRDefault="00B54752">
          <w:pPr>
            <w:pStyle w:val="AonContact"/>
          </w:pPr>
          <w:r>
            <w:t>30 April 2021</w:t>
          </w:r>
        </w:p>
      </w:tc>
      <w:tc>
        <w:tcPr>
          <w:tcW w:w="3888" w:type="dxa"/>
          <w:shd w:val="clear" w:color="auto" w:fill="auto"/>
        </w:tcPr>
        <w:p w14:paraId="7D570A06" w14:textId="5CC301C3" w:rsidR="00E637A5" w:rsidRDefault="00E637A5">
          <w:pPr>
            <w:pStyle w:val="AonContact"/>
          </w:pPr>
          <w:bookmarkStart w:id="2" w:name="CopiedTo"/>
          <w:bookmarkEnd w:id="2"/>
        </w:p>
      </w:tc>
    </w:tr>
    <w:tr w:rsidR="00E637A5" w14:paraId="0ED23367" w14:textId="77777777" w:rsidTr="002F4F0A">
      <w:tc>
        <w:tcPr>
          <w:tcW w:w="1525" w:type="dxa"/>
          <w:shd w:val="clear" w:color="auto" w:fill="auto"/>
        </w:tcPr>
        <w:p w14:paraId="1EA0A4F9" w14:textId="77777777" w:rsidR="00E637A5" w:rsidRDefault="00E637A5">
          <w:pPr>
            <w:pStyle w:val="AonContact"/>
          </w:pPr>
          <w:r>
            <w:t>Prepared for:</w:t>
          </w:r>
        </w:p>
      </w:tc>
      <w:tc>
        <w:tcPr>
          <w:tcW w:w="7711" w:type="dxa"/>
          <w:gridSpan w:val="3"/>
          <w:shd w:val="clear" w:color="auto" w:fill="auto"/>
        </w:tcPr>
        <w:p w14:paraId="3F508384" w14:textId="71095ED3" w:rsidR="00E637A5" w:rsidRDefault="00E637A5">
          <w:pPr>
            <w:pStyle w:val="AonContact"/>
          </w:pPr>
          <w:bookmarkStart w:id="3" w:name="PreparedFor"/>
          <w:r>
            <w:t>Entrust Pension Limited</w:t>
          </w:r>
          <w:bookmarkEnd w:id="3"/>
          <w:r>
            <w:t xml:space="preserve"> </w:t>
          </w:r>
          <w:bookmarkStart w:id="4" w:name="Jobtitle"/>
          <w:r>
            <w:t xml:space="preserve"> </w:t>
          </w:r>
          <w:bookmarkEnd w:id="4"/>
        </w:p>
      </w:tc>
    </w:tr>
    <w:tr w:rsidR="00E637A5" w14:paraId="3FE6CBAD" w14:textId="77777777" w:rsidTr="006441B7">
      <w:tc>
        <w:tcPr>
          <w:tcW w:w="1525" w:type="dxa"/>
          <w:shd w:val="clear" w:color="auto" w:fill="auto"/>
        </w:tcPr>
        <w:p w14:paraId="310A9EBB" w14:textId="77777777" w:rsidR="00E637A5" w:rsidRDefault="00E637A5">
          <w:pPr>
            <w:pStyle w:val="AonContact"/>
          </w:pPr>
          <w:r>
            <w:t>Prepared by:</w:t>
          </w:r>
        </w:p>
      </w:tc>
      <w:tc>
        <w:tcPr>
          <w:tcW w:w="7711" w:type="dxa"/>
          <w:gridSpan w:val="3"/>
          <w:shd w:val="clear" w:color="auto" w:fill="auto"/>
        </w:tcPr>
        <w:p w14:paraId="7871C6DC" w14:textId="56207D2F" w:rsidR="00E637A5" w:rsidRDefault="00E637A5">
          <w:pPr>
            <w:pStyle w:val="AonContact"/>
          </w:pPr>
          <w:bookmarkStart w:id="5" w:name="PreparedBy"/>
          <w:r>
            <w:t xml:space="preserve">Aon </w:t>
          </w:r>
          <w:bookmarkEnd w:id="5"/>
        </w:p>
      </w:tc>
    </w:tr>
  </w:tbl>
  <w:p w14:paraId="72CD9CA7" w14:textId="77777777" w:rsidR="009B793D" w:rsidRPr="00E637A5" w:rsidRDefault="009B793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051"/>
      <w:gridCol w:w="2969"/>
    </w:tblGrid>
    <w:tr w:rsidR="00E637A5" w:rsidRPr="00700BB6" w14:paraId="75118376" w14:textId="77777777" w:rsidTr="00C529CF">
      <w:tc>
        <w:tcPr>
          <w:tcW w:w="6204" w:type="dxa"/>
          <w:shd w:val="clear" w:color="auto" w:fill="auto"/>
        </w:tcPr>
        <w:p w14:paraId="11F58C5B" w14:textId="18927100" w:rsidR="00E637A5" w:rsidRDefault="0002100C" w:rsidP="00C529CF">
          <w:pPr>
            <w:pStyle w:val="AonBusinessUnit"/>
          </w:pPr>
          <w:fldSimple w:instr=" DOCVARIABLE  BusinessUnit  \* CharFormat ">
            <w:r w:rsidR="00E637A5">
              <w:t xml:space="preserve"> </w:t>
            </w:r>
          </w:fldSimple>
        </w:p>
        <w:p w14:paraId="14164199" w14:textId="77777777" w:rsidR="00E637A5" w:rsidRPr="00572A64" w:rsidRDefault="00E637A5" w:rsidP="00C529CF">
          <w:pPr>
            <w:pStyle w:val="AonBusinessUnit"/>
          </w:pPr>
        </w:p>
      </w:tc>
      <w:tc>
        <w:tcPr>
          <w:tcW w:w="3041" w:type="dxa"/>
        </w:tcPr>
        <w:p w14:paraId="34DF4973" w14:textId="0BD2162C" w:rsidR="00E637A5" w:rsidRPr="00664A8B" w:rsidRDefault="00E637A5"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E637A5" w:rsidRPr="00700BB6" w14:paraId="3D70C1E7" w14:textId="77777777" w:rsidTr="00C529CF">
      <w:tc>
        <w:tcPr>
          <w:tcW w:w="9245" w:type="dxa"/>
          <w:gridSpan w:val="2"/>
          <w:shd w:val="clear" w:color="auto" w:fill="auto"/>
          <w:vAlign w:val="bottom"/>
        </w:tcPr>
        <w:p w14:paraId="3BED3908" w14:textId="77777777" w:rsidR="00E637A5" w:rsidRPr="00141C26" w:rsidRDefault="00E637A5" w:rsidP="00C529CF">
          <w:pPr>
            <w:rPr>
              <w:sz w:val="14"/>
            </w:rPr>
          </w:pPr>
        </w:p>
        <w:p w14:paraId="16B1C8CB" w14:textId="1BCA1627" w:rsidR="00E637A5" w:rsidRPr="00664A8B" w:rsidRDefault="0002100C" w:rsidP="00C529CF">
          <w:pPr>
            <w:pStyle w:val="DraftHeaderOn"/>
          </w:pPr>
          <w:fldSimple w:instr=" DOCVARIABLE  DraftStatus  \* CharFormat ">
            <w:r w:rsidR="00E637A5">
              <w:t xml:space="preserve"> </w:t>
            </w:r>
          </w:fldSimple>
        </w:p>
      </w:tc>
    </w:tr>
  </w:tbl>
  <w:p w14:paraId="0A2722C7" w14:textId="77777777" w:rsidR="009B793D" w:rsidRPr="00E637A5" w:rsidRDefault="009B793D" w:rsidP="00E637A5">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C43" w14:textId="77777777" w:rsidR="009B793D" w:rsidRPr="00E637A5" w:rsidRDefault="009B793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7C1E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E3E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5A9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C05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34C1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0A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27E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2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64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C7F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030B"/>
    <w:multiLevelType w:val="hybridMultilevel"/>
    <w:tmpl w:val="EF1A7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311E39"/>
    <w:multiLevelType w:val="multilevel"/>
    <w:tmpl w:val="A81CB1E2"/>
    <w:lvl w:ilvl="0">
      <w:start w:val="1"/>
      <w:numFmt w:val="bullet"/>
      <w:lvlText w:val=""/>
      <w:lvlJc w:val="left"/>
      <w:pPr>
        <w:tabs>
          <w:tab w:val="num" w:pos="360"/>
        </w:tabs>
        <w:ind w:left="360" w:hanging="360"/>
      </w:pPr>
      <w:rPr>
        <w:rFonts w:ascii="Wingdings" w:hAnsi="Wingdings" w:hint="default"/>
        <w:color w:val="0039A6"/>
        <w:sz w:val="20"/>
      </w:rPr>
    </w:lvl>
    <w:lvl w:ilvl="1">
      <w:start w:val="1"/>
      <w:numFmt w:val="bullet"/>
      <w:lvlText w:val="–"/>
      <w:lvlJc w:val="left"/>
      <w:pPr>
        <w:tabs>
          <w:tab w:val="num" w:pos="720"/>
        </w:tabs>
        <w:ind w:left="720" w:hanging="360"/>
      </w:pPr>
      <w:rPr>
        <w:rFonts w:ascii="Arial Bold" w:hAnsi="Arial Bold" w:hint="default"/>
        <w:b/>
        <w:i w:val="0"/>
        <w:color w:val="0039A6"/>
      </w:rPr>
    </w:lvl>
    <w:lvl w:ilvl="2">
      <w:start w:val="1"/>
      <w:numFmt w:val="bullet"/>
      <w:lvlText w:val="•"/>
      <w:lvlJc w:val="left"/>
      <w:pPr>
        <w:tabs>
          <w:tab w:val="num" w:pos="1080"/>
        </w:tabs>
        <w:ind w:left="1080" w:hanging="360"/>
      </w:pPr>
      <w:rPr>
        <w:rFonts w:ascii="Arial" w:hAnsi="Arial" w:hint="default"/>
        <w:color w:val="0039A6"/>
      </w:rPr>
    </w:lvl>
    <w:lvl w:ilvl="3">
      <w:start w:val="1"/>
      <w:numFmt w:val="bullet"/>
      <w:lvlText w:val=""/>
      <w:lvlJc w:val="left"/>
      <w:pPr>
        <w:tabs>
          <w:tab w:val="num" w:pos="1440"/>
        </w:tabs>
        <w:ind w:left="1440" w:hanging="360"/>
      </w:pPr>
      <w:rPr>
        <w:rFonts w:ascii="Symbol" w:hAnsi="Symbol" w:hint="default"/>
        <w:color w:val="0039A6"/>
        <w:sz w:val="20"/>
      </w:rPr>
    </w:lvl>
    <w:lvl w:ilvl="4">
      <w:start w:val="1"/>
      <w:numFmt w:val="bullet"/>
      <w:lvlText w:val="-"/>
      <w:lvlJc w:val="left"/>
      <w:pPr>
        <w:tabs>
          <w:tab w:val="num" w:pos="1800"/>
        </w:tabs>
        <w:ind w:left="1800" w:hanging="360"/>
      </w:pPr>
      <w:rPr>
        <w:rFonts w:ascii="Tunga" w:hAnsi="Tunga" w:hint="default"/>
        <w:color w:val="0039A6"/>
      </w:rPr>
    </w:lvl>
    <w:lvl w:ilvl="5">
      <w:start w:val="1"/>
      <w:numFmt w:val="bullet"/>
      <w:lvlText w:val="-"/>
      <w:lvlJc w:val="left"/>
      <w:pPr>
        <w:tabs>
          <w:tab w:val="num" w:pos="3960"/>
        </w:tabs>
        <w:ind w:left="3960" w:hanging="360"/>
      </w:pPr>
      <w:rPr>
        <w:rFonts w:ascii="Courier New" w:hAnsi="Courier New" w:hint="default"/>
        <w:color w:val="auto"/>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04B36AB0"/>
    <w:multiLevelType w:val="hybridMultilevel"/>
    <w:tmpl w:val="822EB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25BB8"/>
    <w:multiLevelType w:val="multilevel"/>
    <w:tmpl w:val="71544122"/>
    <w:lvl w:ilvl="0">
      <w:start w:val="1"/>
      <w:numFmt w:val="decimal"/>
      <w:pStyle w:val="Numbr10plus"/>
      <w:lvlText w:val="%1."/>
      <w:lvlJc w:val="right"/>
      <w:pPr>
        <w:tabs>
          <w:tab w:val="num" w:pos="360"/>
        </w:tabs>
        <w:ind w:left="360" w:hanging="72"/>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072A1877"/>
    <w:multiLevelType w:val="hybridMultilevel"/>
    <w:tmpl w:val="A022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12E346D9"/>
    <w:multiLevelType w:val="hybridMultilevel"/>
    <w:tmpl w:val="88D282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1A12D1"/>
    <w:multiLevelType w:val="hybridMultilevel"/>
    <w:tmpl w:val="38CA2B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7F3D77"/>
    <w:multiLevelType w:val="hybridMultilevel"/>
    <w:tmpl w:val="72AA6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3C1FA0"/>
    <w:multiLevelType w:val="hybridMultilevel"/>
    <w:tmpl w:val="FFF05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87064"/>
    <w:multiLevelType w:val="multilevel"/>
    <w:tmpl w:val="F2007E3E"/>
    <w:lvl w:ilvl="0">
      <w:start w:val="1"/>
      <w:numFmt w:val="decimal"/>
      <w:lvlText w:val="%1."/>
      <w:lvlJc w:val="left"/>
      <w:pPr>
        <w:tabs>
          <w:tab w:val="num" w:pos="360"/>
        </w:tabs>
        <w:ind w:left="360" w:hanging="360"/>
      </w:pPr>
      <w:rPr>
        <w:rFonts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21D10A3A"/>
    <w:multiLevelType w:val="multilevel"/>
    <w:tmpl w:val="14FC7744"/>
    <w:lvl w:ilvl="0">
      <w:start w:val="1"/>
      <w:numFmt w:val="bullet"/>
      <w:lvlText w:val="■"/>
      <w:lvlJc w:val="left"/>
      <w:pPr>
        <w:tabs>
          <w:tab w:val="num" w:pos="220"/>
        </w:tabs>
        <w:ind w:left="220" w:hanging="220"/>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pStyle w:val="EnDashplus"/>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1A1B5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D2D4EDF"/>
    <w:multiLevelType w:val="multilevel"/>
    <w:tmpl w:val="2BF257AE"/>
    <w:lvl w:ilvl="0">
      <w:start w:val="1"/>
      <w:numFmt w:val="bullet"/>
      <w:pStyle w:val="BulletDS"/>
      <w:lvlText w:val="■"/>
      <w:lvlJc w:val="left"/>
      <w:pPr>
        <w:tabs>
          <w:tab w:val="num" w:pos="360"/>
        </w:tabs>
        <w:ind w:left="221" w:hanging="221"/>
      </w:pPr>
      <w:rPr>
        <w:rFonts w:ascii="Arial" w:hAnsi="Arial" w:hint="default"/>
        <w:b w:val="0"/>
        <w:i w:val="0"/>
        <w:position w:val="0"/>
        <w:sz w:val="23"/>
        <w:szCs w:val="23"/>
      </w:rPr>
    </w:lvl>
    <w:lvl w:ilvl="1">
      <w:start w:val="17"/>
      <w:numFmt w:val="bullet"/>
      <w:lvlText w:val=""/>
      <w:lvlJc w:val="left"/>
      <w:pPr>
        <w:tabs>
          <w:tab w:val="num" w:pos="576"/>
        </w:tabs>
        <w:ind w:left="576" w:hanging="360"/>
      </w:pPr>
      <w:rPr>
        <w:rFonts w:ascii="Symbol" w:hAnsi="Symbol" w:cs="Times New Roman" w:hint="default"/>
        <w:b w:val="0"/>
        <w:i w:val="0"/>
        <w:position w:val="2"/>
        <w:sz w:val="23"/>
        <w:szCs w:val="23"/>
      </w:rPr>
    </w:lvl>
    <w:lvl w:ilvl="2">
      <w:start w:val="1"/>
      <w:numFmt w:val="bullet"/>
      <w:lvlRestart w:val="0"/>
      <w:pStyle w:val="EnDashDS"/>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30DD5520"/>
    <w:multiLevelType w:val="hybridMultilevel"/>
    <w:tmpl w:val="FF26F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C71DB"/>
    <w:multiLevelType w:val="hybridMultilevel"/>
    <w:tmpl w:val="55F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600CA"/>
    <w:multiLevelType w:val="hybridMultilevel"/>
    <w:tmpl w:val="625497E4"/>
    <w:lvl w:ilvl="0" w:tplc="484A9C2C">
      <w:start w:val="1"/>
      <w:numFmt w:val="bullet"/>
      <w:lvlText w:val=""/>
      <w:lvlJc w:val="left"/>
      <w:pPr>
        <w:tabs>
          <w:tab w:val="num" w:pos="216"/>
        </w:tabs>
        <w:ind w:left="216" w:hanging="216"/>
      </w:pPr>
      <w:rPr>
        <w:rFonts w:ascii="Wingdings" w:hAnsi="Wingdings" w:hint="default"/>
        <w:color w:val="4D4F53"/>
        <w:position w:val="3"/>
      </w:rPr>
    </w:lvl>
    <w:lvl w:ilvl="1" w:tplc="C4AA37AE">
      <w:start w:val="1"/>
      <w:numFmt w:val="bullet"/>
      <w:lvlText w:val="o"/>
      <w:lvlJc w:val="left"/>
      <w:pPr>
        <w:tabs>
          <w:tab w:val="num" w:pos="1440"/>
        </w:tabs>
        <w:ind w:left="1440" w:hanging="360"/>
      </w:pPr>
      <w:rPr>
        <w:rFonts w:ascii="Courier New" w:hAnsi="Courier New" w:hint="default"/>
      </w:rPr>
    </w:lvl>
    <w:lvl w:ilvl="2" w:tplc="7DEC2BE0" w:tentative="1">
      <w:start w:val="1"/>
      <w:numFmt w:val="bullet"/>
      <w:lvlText w:val=""/>
      <w:lvlJc w:val="left"/>
      <w:pPr>
        <w:tabs>
          <w:tab w:val="num" w:pos="2160"/>
        </w:tabs>
        <w:ind w:left="2160" w:hanging="360"/>
      </w:pPr>
      <w:rPr>
        <w:rFonts w:ascii="Wingdings" w:hAnsi="Wingdings" w:hint="default"/>
      </w:rPr>
    </w:lvl>
    <w:lvl w:ilvl="3" w:tplc="751081F0" w:tentative="1">
      <w:start w:val="1"/>
      <w:numFmt w:val="bullet"/>
      <w:lvlText w:val=""/>
      <w:lvlJc w:val="left"/>
      <w:pPr>
        <w:tabs>
          <w:tab w:val="num" w:pos="2880"/>
        </w:tabs>
        <w:ind w:left="2880" w:hanging="360"/>
      </w:pPr>
      <w:rPr>
        <w:rFonts w:ascii="Symbol" w:hAnsi="Symbol" w:hint="default"/>
      </w:rPr>
    </w:lvl>
    <w:lvl w:ilvl="4" w:tplc="46488E50" w:tentative="1">
      <w:start w:val="1"/>
      <w:numFmt w:val="bullet"/>
      <w:lvlText w:val="o"/>
      <w:lvlJc w:val="left"/>
      <w:pPr>
        <w:tabs>
          <w:tab w:val="num" w:pos="3600"/>
        </w:tabs>
        <w:ind w:left="3600" w:hanging="360"/>
      </w:pPr>
      <w:rPr>
        <w:rFonts w:ascii="Courier New" w:hAnsi="Courier New" w:hint="default"/>
      </w:rPr>
    </w:lvl>
    <w:lvl w:ilvl="5" w:tplc="F716B59C" w:tentative="1">
      <w:start w:val="1"/>
      <w:numFmt w:val="bullet"/>
      <w:lvlText w:val=""/>
      <w:lvlJc w:val="left"/>
      <w:pPr>
        <w:tabs>
          <w:tab w:val="num" w:pos="4320"/>
        </w:tabs>
        <w:ind w:left="4320" w:hanging="360"/>
      </w:pPr>
      <w:rPr>
        <w:rFonts w:ascii="Wingdings" w:hAnsi="Wingdings" w:hint="default"/>
      </w:rPr>
    </w:lvl>
    <w:lvl w:ilvl="6" w:tplc="9AFEA390" w:tentative="1">
      <w:start w:val="1"/>
      <w:numFmt w:val="bullet"/>
      <w:lvlText w:val=""/>
      <w:lvlJc w:val="left"/>
      <w:pPr>
        <w:tabs>
          <w:tab w:val="num" w:pos="5040"/>
        </w:tabs>
        <w:ind w:left="5040" w:hanging="360"/>
      </w:pPr>
      <w:rPr>
        <w:rFonts w:ascii="Symbol" w:hAnsi="Symbol" w:hint="default"/>
      </w:rPr>
    </w:lvl>
    <w:lvl w:ilvl="7" w:tplc="3A0645F4" w:tentative="1">
      <w:start w:val="1"/>
      <w:numFmt w:val="bullet"/>
      <w:lvlText w:val="o"/>
      <w:lvlJc w:val="left"/>
      <w:pPr>
        <w:tabs>
          <w:tab w:val="num" w:pos="5760"/>
        </w:tabs>
        <w:ind w:left="5760" w:hanging="360"/>
      </w:pPr>
      <w:rPr>
        <w:rFonts w:ascii="Courier New" w:hAnsi="Courier New" w:hint="default"/>
      </w:rPr>
    </w:lvl>
    <w:lvl w:ilvl="8" w:tplc="39086D4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A23DE"/>
    <w:multiLevelType w:val="hybridMultilevel"/>
    <w:tmpl w:val="7834F8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D3A63"/>
    <w:multiLevelType w:val="multilevel"/>
    <w:tmpl w:val="1FD6A25A"/>
    <w:lvl w:ilvl="0">
      <w:start w:val="1"/>
      <w:numFmt w:val="bullet"/>
      <w:pStyle w:val="BulletSS"/>
      <w:lvlText w:val="■"/>
      <w:lvlJc w:val="left"/>
      <w:pPr>
        <w:tabs>
          <w:tab w:val="num" w:pos="360"/>
        </w:tabs>
        <w:ind w:left="221" w:hanging="221"/>
      </w:pPr>
      <w:rPr>
        <w:rFonts w:ascii="Arial" w:hAnsi="Arial" w:hint="default"/>
        <w:b w:val="0"/>
        <w:i w:val="0"/>
        <w:sz w:val="23"/>
        <w:szCs w:val="23"/>
      </w:rPr>
    </w:lvl>
    <w:lvl w:ilvl="1">
      <w:start w:val="1"/>
      <w:numFmt w:val="bullet"/>
      <w:lvlRestart w:val="0"/>
      <w:pStyle w:val="EmDashSS"/>
      <w:lvlText w:val=""/>
      <w:lvlJc w:val="left"/>
      <w:pPr>
        <w:tabs>
          <w:tab w:val="num" w:pos="576"/>
        </w:tabs>
        <w:ind w:left="533" w:hanging="317"/>
      </w:pPr>
      <w:rPr>
        <w:rFonts w:ascii="Symbol" w:hAnsi="Symbol" w:hint="default"/>
        <w:b w:val="0"/>
        <w:i w:val="0"/>
        <w:sz w:val="23"/>
      </w:rPr>
    </w:lvl>
    <w:lvl w:ilvl="2">
      <w:start w:val="1"/>
      <w:numFmt w:val="bullet"/>
      <w:lvlRestart w:val="0"/>
      <w:pStyle w:val="EnDashS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7B910EF"/>
    <w:multiLevelType w:val="singleLevel"/>
    <w:tmpl w:val="02061B66"/>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15:restartNumberingAfterBreak="0">
    <w:nsid w:val="59696009"/>
    <w:multiLevelType w:val="hybridMultilevel"/>
    <w:tmpl w:val="170C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9204FF"/>
    <w:multiLevelType w:val="multilevel"/>
    <w:tmpl w:val="5680CBDE"/>
    <w:lvl w:ilvl="0">
      <w:start w:val="1"/>
      <w:numFmt w:val="bullet"/>
      <w:pStyle w:val="BulletText1"/>
      <w:lvlText w:val="■"/>
      <w:lvlJc w:val="left"/>
      <w:pPr>
        <w:tabs>
          <w:tab w:val="num" w:pos="220"/>
        </w:tabs>
        <w:ind w:left="220" w:hanging="220"/>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F4940F1"/>
    <w:multiLevelType w:val="hybridMultilevel"/>
    <w:tmpl w:val="C6624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774CE"/>
    <w:multiLevelType w:val="hybridMultilevel"/>
    <w:tmpl w:val="BB261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C42705"/>
    <w:multiLevelType w:val="multilevel"/>
    <w:tmpl w:val="925C5C36"/>
    <w:lvl w:ilvl="0">
      <w:start w:val="1"/>
      <w:numFmt w:val="decimal"/>
      <w:pStyle w:val="Numbr1-9plu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6A5C2841"/>
    <w:multiLevelType w:val="hybridMultilevel"/>
    <w:tmpl w:val="107CA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42619"/>
    <w:multiLevelType w:val="hybridMultilevel"/>
    <w:tmpl w:val="7EAE7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448F0"/>
    <w:multiLevelType w:val="hybridMultilevel"/>
    <w:tmpl w:val="1AFCB0AA"/>
    <w:lvl w:ilvl="0" w:tplc="8EF00990">
      <w:start w:val="9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E42FD"/>
    <w:multiLevelType w:val="hybridMultilevel"/>
    <w:tmpl w:val="458EA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75465B"/>
    <w:multiLevelType w:val="multilevel"/>
    <w:tmpl w:val="EAD0EF1A"/>
    <w:lvl w:ilvl="0">
      <w:start w:val="1"/>
      <w:numFmt w:val="bullet"/>
      <w:lvlText w:val="■"/>
      <w:lvlJc w:val="left"/>
      <w:pPr>
        <w:tabs>
          <w:tab w:val="num" w:pos="360"/>
        </w:tabs>
        <w:ind w:left="216" w:hanging="216"/>
      </w:pPr>
      <w:rPr>
        <w:rFonts w:ascii="Times New Roman" w:hAnsi="Times New Roman" w:cs="Times New Roman" w:hint="default"/>
        <w:b w:val="0"/>
        <w:i w:val="0"/>
        <w:sz w:val="23"/>
        <w:szCs w:val="23"/>
      </w:rPr>
    </w:lvl>
    <w:lvl w:ilvl="1">
      <w:start w:val="1"/>
      <w:numFmt w:val="bullet"/>
      <w:lvlRestart w:val="0"/>
      <w:pStyle w:val="EmDashDS"/>
      <w:lvlText w:val=""/>
      <w:lvlJc w:val="left"/>
      <w:pPr>
        <w:tabs>
          <w:tab w:val="num" w:pos="576"/>
        </w:tabs>
        <w:ind w:left="533" w:hanging="317"/>
      </w:pPr>
      <w:rPr>
        <w:rFonts w:ascii="Symbol" w:hAnsi="Symbol" w:cs="Times New Roman" w:hint="default"/>
        <w:b w:val="0"/>
        <w:i w:val="0"/>
        <w:sz w:val="23"/>
        <w:szCs w:val="23"/>
      </w:rPr>
    </w:lvl>
    <w:lvl w:ilvl="2">
      <w:start w:val="1"/>
      <w:numFmt w:val="bullet"/>
      <w:lvlRestart w:val="0"/>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9"/>
  </w:num>
  <w:num w:numId="13">
    <w:abstractNumId w:val="23"/>
  </w:num>
  <w:num w:numId="14">
    <w:abstractNumId w:val="21"/>
  </w:num>
  <w:num w:numId="15">
    <w:abstractNumId w:val="28"/>
  </w:num>
  <w:num w:numId="16">
    <w:abstractNumId w:val="29"/>
  </w:num>
  <w:num w:numId="17">
    <w:abstractNumId w:val="13"/>
  </w:num>
  <w:num w:numId="18">
    <w:abstractNumId w:val="34"/>
  </w:num>
  <w:num w:numId="19">
    <w:abstractNumId w:val="22"/>
  </w:num>
  <w:num w:numId="20">
    <w:abstractNumId w:val="15"/>
  </w:num>
  <w:num w:numId="21">
    <w:abstractNumId w:val="19"/>
  </w:num>
  <w:num w:numId="22">
    <w:abstractNumId w:val="35"/>
  </w:num>
  <w:num w:numId="23">
    <w:abstractNumId w:val="36"/>
  </w:num>
  <w:num w:numId="24">
    <w:abstractNumId w:val="12"/>
  </w:num>
  <w:num w:numId="25">
    <w:abstractNumId w:val="18"/>
  </w:num>
  <w:num w:numId="26">
    <w:abstractNumId w:val="33"/>
  </w:num>
  <w:num w:numId="27">
    <w:abstractNumId w:val="32"/>
  </w:num>
  <w:num w:numId="28">
    <w:abstractNumId w:val="27"/>
  </w:num>
  <w:num w:numId="29">
    <w:abstractNumId w:val="30"/>
  </w:num>
  <w:num w:numId="30">
    <w:abstractNumId w:val="16"/>
  </w:num>
  <w:num w:numId="31">
    <w:abstractNumId w:val="37"/>
  </w:num>
  <w:num w:numId="32">
    <w:abstractNumId w:val="14"/>
  </w:num>
  <w:num w:numId="33">
    <w:abstractNumId w:val="17"/>
  </w:num>
  <w:num w:numId="34">
    <w:abstractNumId w:val="26"/>
  </w:num>
  <w:num w:numId="35">
    <w:abstractNumId w:val="11"/>
  </w:num>
  <w:num w:numId="36">
    <w:abstractNumId w:val="25"/>
  </w:num>
  <w:num w:numId="37">
    <w:abstractNumId w:val="10"/>
  </w:num>
  <w:num w:numId="38">
    <w:abstractNumId w:val="24"/>
  </w:num>
  <w:num w:numId="39">
    <w:abstractNumId w:val="20"/>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21"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uaryAdvice" w:val="False"/>
    <w:docVar w:name="ATMHeading" w:val="About This Material"/>
    <w:docVar w:name="BlackAndWhite" w:val="False"/>
    <w:docVar w:name="BusinessUnit" w:val=" "/>
    <w:docVar w:name="CheckDraftorFinal" w:val="Before"/>
    <w:docVar w:name="ClientAgreement" w:val="False"/>
    <w:docVar w:name="ClientReport" w:val="False"/>
    <w:docVar w:name="CompanyFullName" w:val="Aon Solutions UK Limited"/>
    <w:docVar w:name="CompanyID" w:val="1"/>
    <w:docVar w:name="CompanyIDNumber" w:val="1"/>
    <w:docVar w:name="CompanyLogo" w:val="True"/>
    <w:docVar w:name="CompanyName" w:val="Aon Solutions UK Limited"/>
    <w:docVar w:name="Consulting" w:val="False"/>
    <w:docVar w:name="ContinuousNumbering" w:val="True"/>
    <w:docVar w:name="Disclaimer" w:val="Standard"/>
    <w:docVar w:name="DIVHeading" w:val="Divider"/>
    <w:docVar w:name="DocRef" w:val="No"/>
    <w:docVar w:name="DocumentType" w:val="aonshortreport"/>
    <w:docVar w:name="Draft" w:val=" 4"/>
    <w:docVar w:name="DraftStatus" w:val=" "/>
    <w:docVar w:name="ExecutiveSummary" w:val="No"/>
    <w:docVar w:name="FooterCompany" w:val="Aon Solutions UK Limited"/>
    <w:docVar w:name="FooterReference" w:val=" "/>
    <w:docVar w:name="FundingCaveat" w:val="False"/>
    <w:docVar w:name="HBWCompany" w:val="1"/>
    <w:docVar w:name="intCompanyIDAfter" w:val=" 1"/>
    <w:docVar w:name="InvestmentDisclaimer" w:val="True"/>
    <w:docVar w:name="Language" w:val="EN"/>
    <w:docVar w:name="MainFooter" w:val="F_main"/>
    <w:docVar w:name="MainHeader" w:val="H_main"/>
    <w:docVar w:name="Market" w:val=" "/>
    <w:docVar w:name="MarketDivider" w:val=" "/>
    <w:docVar w:name="MarketIDNumber" w:val="-1"/>
    <w:docVar w:name="NewReport" w:val="False"/>
    <w:docVar w:name="OfficeIDNumber" w:val=" 69"/>
    <w:docVar w:name="OfficeVersion" w:val="16.0"/>
    <w:docVar w:name="PracticeGroup" w:val=" "/>
    <w:docVar w:name="PracticeGroupIDNumber" w:val="1"/>
    <w:docVar w:name="PropCon" w:val="False"/>
    <w:docVar w:name="PropConText" w:val=" "/>
    <w:docVar w:name="Rebrand" w:val="True"/>
    <w:docVar w:name="RegText" w:val="Yes"/>
    <w:docVar w:name="ReportDate" w:val="1 3 2021"/>
    <w:docVar w:name="ReportOrientation" w:val="0"/>
    <w:docVar w:name="ReportSubtitle" w:val="Engagement Policy Implementation Statement"/>
    <w:docVar w:name="ReportTitle" w:val="Engagement Policy Implementation Statement"/>
    <w:docVar w:name="ReportType" w:val="reportshort"/>
    <w:docVar w:name="SaveInterval" w:val="10"/>
    <w:docVar w:name="ScreenMag" w:val=" 100"/>
    <w:docVar w:name="SignOffFor" w:val="Signed on behalf of"/>
    <w:docVar w:name="SingleColumn" w:val="0"/>
    <w:docVar w:name="SubSectionHeadingIndent" w:val="No"/>
    <w:docVar w:name="TOC" w:val="No"/>
    <w:docVar w:name="TOCContinue" w:val="continued"/>
    <w:docVar w:name="TOCHeading" w:val="Contents"/>
    <w:docVar w:name="TTLPreparedBy" w:val="Prepared by"/>
    <w:docVar w:name="TTLPreparedFor" w:val="Prepared for"/>
    <w:docVar w:name="Version" w:val="2.14"/>
  </w:docVars>
  <w:rsids>
    <w:rsidRoot w:val="00D75F13"/>
    <w:rsid w:val="00000154"/>
    <w:rsid w:val="00003C3C"/>
    <w:rsid w:val="00004B51"/>
    <w:rsid w:val="00004DE5"/>
    <w:rsid w:val="00005A1F"/>
    <w:rsid w:val="00005CD4"/>
    <w:rsid w:val="0000698C"/>
    <w:rsid w:val="00006993"/>
    <w:rsid w:val="000074F0"/>
    <w:rsid w:val="000077E4"/>
    <w:rsid w:val="00010EF1"/>
    <w:rsid w:val="0001121C"/>
    <w:rsid w:val="00011298"/>
    <w:rsid w:val="00011F79"/>
    <w:rsid w:val="000144C7"/>
    <w:rsid w:val="00014F36"/>
    <w:rsid w:val="000151D0"/>
    <w:rsid w:val="00016595"/>
    <w:rsid w:val="00020D55"/>
    <w:rsid w:val="0002100C"/>
    <w:rsid w:val="000215AD"/>
    <w:rsid w:val="00022414"/>
    <w:rsid w:val="0002290A"/>
    <w:rsid w:val="00024EEC"/>
    <w:rsid w:val="00025920"/>
    <w:rsid w:val="000259D6"/>
    <w:rsid w:val="00027243"/>
    <w:rsid w:val="000301F0"/>
    <w:rsid w:val="0003153C"/>
    <w:rsid w:val="00031BD0"/>
    <w:rsid w:val="0003281F"/>
    <w:rsid w:val="000339A7"/>
    <w:rsid w:val="00033D96"/>
    <w:rsid w:val="00035022"/>
    <w:rsid w:val="00035154"/>
    <w:rsid w:val="00035812"/>
    <w:rsid w:val="000374E5"/>
    <w:rsid w:val="00037EA5"/>
    <w:rsid w:val="00041C49"/>
    <w:rsid w:val="0004235C"/>
    <w:rsid w:val="0004275C"/>
    <w:rsid w:val="00043C51"/>
    <w:rsid w:val="00043DBC"/>
    <w:rsid w:val="00045256"/>
    <w:rsid w:val="00051AA0"/>
    <w:rsid w:val="000525FE"/>
    <w:rsid w:val="0005356C"/>
    <w:rsid w:val="00055454"/>
    <w:rsid w:val="00055F4A"/>
    <w:rsid w:val="00057D21"/>
    <w:rsid w:val="000608D5"/>
    <w:rsid w:val="00064913"/>
    <w:rsid w:val="00064D72"/>
    <w:rsid w:val="00065A57"/>
    <w:rsid w:val="00067438"/>
    <w:rsid w:val="00072213"/>
    <w:rsid w:val="0007499E"/>
    <w:rsid w:val="00075B69"/>
    <w:rsid w:val="00075C17"/>
    <w:rsid w:val="000763D3"/>
    <w:rsid w:val="00080787"/>
    <w:rsid w:val="00081D46"/>
    <w:rsid w:val="0008293C"/>
    <w:rsid w:val="00083930"/>
    <w:rsid w:val="00083F95"/>
    <w:rsid w:val="00086259"/>
    <w:rsid w:val="000874E5"/>
    <w:rsid w:val="000878F5"/>
    <w:rsid w:val="0009018D"/>
    <w:rsid w:val="0009166F"/>
    <w:rsid w:val="00092F13"/>
    <w:rsid w:val="00093128"/>
    <w:rsid w:val="00093C1C"/>
    <w:rsid w:val="000948FA"/>
    <w:rsid w:val="000951D0"/>
    <w:rsid w:val="000A1834"/>
    <w:rsid w:val="000A4E99"/>
    <w:rsid w:val="000A51C2"/>
    <w:rsid w:val="000A5E73"/>
    <w:rsid w:val="000A68DF"/>
    <w:rsid w:val="000A7177"/>
    <w:rsid w:val="000A7630"/>
    <w:rsid w:val="000A76D9"/>
    <w:rsid w:val="000B1575"/>
    <w:rsid w:val="000B3D19"/>
    <w:rsid w:val="000B3F79"/>
    <w:rsid w:val="000B573F"/>
    <w:rsid w:val="000B5E7C"/>
    <w:rsid w:val="000B7B21"/>
    <w:rsid w:val="000C3A82"/>
    <w:rsid w:val="000C3D53"/>
    <w:rsid w:val="000C41E2"/>
    <w:rsid w:val="000C6316"/>
    <w:rsid w:val="000D66D7"/>
    <w:rsid w:val="000D6DCC"/>
    <w:rsid w:val="000E0A58"/>
    <w:rsid w:val="000E1859"/>
    <w:rsid w:val="000E2C4E"/>
    <w:rsid w:val="000E30BD"/>
    <w:rsid w:val="000E517B"/>
    <w:rsid w:val="000E5D94"/>
    <w:rsid w:val="000E5FFF"/>
    <w:rsid w:val="000F0735"/>
    <w:rsid w:val="000F10FC"/>
    <w:rsid w:val="000F1767"/>
    <w:rsid w:val="000F21E4"/>
    <w:rsid w:val="000F2E55"/>
    <w:rsid w:val="000F4EB5"/>
    <w:rsid w:val="000F68E0"/>
    <w:rsid w:val="000F6EE0"/>
    <w:rsid w:val="00100E27"/>
    <w:rsid w:val="00103C32"/>
    <w:rsid w:val="001042DD"/>
    <w:rsid w:val="00104F92"/>
    <w:rsid w:val="0010743C"/>
    <w:rsid w:val="00107932"/>
    <w:rsid w:val="0010793B"/>
    <w:rsid w:val="00110FFB"/>
    <w:rsid w:val="001114CB"/>
    <w:rsid w:val="001115F9"/>
    <w:rsid w:val="001132F9"/>
    <w:rsid w:val="0011340B"/>
    <w:rsid w:val="00113E37"/>
    <w:rsid w:val="001153D9"/>
    <w:rsid w:val="001161C3"/>
    <w:rsid w:val="0012058F"/>
    <w:rsid w:val="0012180B"/>
    <w:rsid w:val="00130CCD"/>
    <w:rsid w:val="00132CA6"/>
    <w:rsid w:val="00132E39"/>
    <w:rsid w:val="00133445"/>
    <w:rsid w:val="00133EBD"/>
    <w:rsid w:val="001346FB"/>
    <w:rsid w:val="001423C9"/>
    <w:rsid w:val="00142B85"/>
    <w:rsid w:val="00143055"/>
    <w:rsid w:val="001443D1"/>
    <w:rsid w:val="0015278D"/>
    <w:rsid w:val="00152B06"/>
    <w:rsid w:val="001531E1"/>
    <w:rsid w:val="0015399B"/>
    <w:rsid w:val="00156F6D"/>
    <w:rsid w:val="00157AFE"/>
    <w:rsid w:val="001619C0"/>
    <w:rsid w:val="00161D4A"/>
    <w:rsid w:val="00163C81"/>
    <w:rsid w:val="0016799B"/>
    <w:rsid w:val="00167BA7"/>
    <w:rsid w:val="00170184"/>
    <w:rsid w:val="001738F9"/>
    <w:rsid w:val="0017395B"/>
    <w:rsid w:val="00174A2D"/>
    <w:rsid w:val="00175D8B"/>
    <w:rsid w:val="001766F2"/>
    <w:rsid w:val="00176B7F"/>
    <w:rsid w:val="001803CB"/>
    <w:rsid w:val="001810FE"/>
    <w:rsid w:val="001854A3"/>
    <w:rsid w:val="001864F7"/>
    <w:rsid w:val="0018662A"/>
    <w:rsid w:val="0019217E"/>
    <w:rsid w:val="00192B2C"/>
    <w:rsid w:val="00193DEB"/>
    <w:rsid w:val="00194C40"/>
    <w:rsid w:val="001953E5"/>
    <w:rsid w:val="00195A3C"/>
    <w:rsid w:val="00197B2E"/>
    <w:rsid w:val="001A057D"/>
    <w:rsid w:val="001A1F6A"/>
    <w:rsid w:val="001A5D4F"/>
    <w:rsid w:val="001A62F1"/>
    <w:rsid w:val="001A78F3"/>
    <w:rsid w:val="001B0587"/>
    <w:rsid w:val="001B1128"/>
    <w:rsid w:val="001B2EE4"/>
    <w:rsid w:val="001B4343"/>
    <w:rsid w:val="001B51C1"/>
    <w:rsid w:val="001B5609"/>
    <w:rsid w:val="001B5982"/>
    <w:rsid w:val="001B67DB"/>
    <w:rsid w:val="001B7EE4"/>
    <w:rsid w:val="001C3258"/>
    <w:rsid w:val="001C3829"/>
    <w:rsid w:val="001C5EB9"/>
    <w:rsid w:val="001C6E60"/>
    <w:rsid w:val="001C78CB"/>
    <w:rsid w:val="001C7E8C"/>
    <w:rsid w:val="001D5198"/>
    <w:rsid w:val="001D5748"/>
    <w:rsid w:val="001D589E"/>
    <w:rsid w:val="001D7160"/>
    <w:rsid w:val="001D773E"/>
    <w:rsid w:val="001E4751"/>
    <w:rsid w:val="001E6158"/>
    <w:rsid w:val="001E7BE7"/>
    <w:rsid w:val="001F1C77"/>
    <w:rsid w:val="001F36E5"/>
    <w:rsid w:val="001F3DFD"/>
    <w:rsid w:val="001F3F77"/>
    <w:rsid w:val="001F41D8"/>
    <w:rsid w:val="001F5C7B"/>
    <w:rsid w:val="00200FE0"/>
    <w:rsid w:val="0020133F"/>
    <w:rsid w:val="00201350"/>
    <w:rsid w:val="0020195F"/>
    <w:rsid w:val="00202574"/>
    <w:rsid w:val="00204176"/>
    <w:rsid w:val="00204A7F"/>
    <w:rsid w:val="002079FD"/>
    <w:rsid w:val="002101E7"/>
    <w:rsid w:val="002108C6"/>
    <w:rsid w:val="00212B31"/>
    <w:rsid w:val="00213604"/>
    <w:rsid w:val="00214A90"/>
    <w:rsid w:val="002167C9"/>
    <w:rsid w:val="00221A90"/>
    <w:rsid w:val="0022484A"/>
    <w:rsid w:val="00233F1D"/>
    <w:rsid w:val="00234858"/>
    <w:rsid w:val="00235B25"/>
    <w:rsid w:val="00236103"/>
    <w:rsid w:val="002371F7"/>
    <w:rsid w:val="00240D7A"/>
    <w:rsid w:val="00240E6A"/>
    <w:rsid w:val="00241EC7"/>
    <w:rsid w:val="00244900"/>
    <w:rsid w:val="00244EE8"/>
    <w:rsid w:val="002458C8"/>
    <w:rsid w:val="00250813"/>
    <w:rsid w:val="00251F97"/>
    <w:rsid w:val="002531C2"/>
    <w:rsid w:val="002534BE"/>
    <w:rsid w:val="00253CAE"/>
    <w:rsid w:val="00257011"/>
    <w:rsid w:val="002612E1"/>
    <w:rsid w:val="00264DE1"/>
    <w:rsid w:val="00265559"/>
    <w:rsid w:val="002655A0"/>
    <w:rsid w:val="00266A67"/>
    <w:rsid w:val="002706C5"/>
    <w:rsid w:val="00271B01"/>
    <w:rsid w:val="00274D34"/>
    <w:rsid w:val="002753CB"/>
    <w:rsid w:val="00275F35"/>
    <w:rsid w:val="002807F3"/>
    <w:rsid w:val="0028127E"/>
    <w:rsid w:val="00281CAE"/>
    <w:rsid w:val="00282D31"/>
    <w:rsid w:val="002840B8"/>
    <w:rsid w:val="002861A1"/>
    <w:rsid w:val="002861F1"/>
    <w:rsid w:val="00286442"/>
    <w:rsid w:val="00296D90"/>
    <w:rsid w:val="002973D7"/>
    <w:rsid w:val="002A0817"/>
    <w:rsid w:val="002A0B56"/>
    <w:rsid w:val="002A132E"/>
    <w:rsid w:val="002A1694"/>
    <w:rsid w:val="002A3438"/>
    <w:rsid w:val="002A3AF8"/>
    <w:rsid w:val="002A4D94"/>
    <w:rsid w:val="002A5412"/>
    <w:rsid w:val="002A6318"/>
    <w:rsid w:val="002B047A"/>
    <w:rsid w:val="002B48AE"/>
    <w:rsid w:val="002B512F"/>
    <w:rsid w:val="002B57F0"/>
    <w:rsid w:val="002B75C7"/>
    <w:rsid w:val="002B7623"/>
    <w:rsid w:val="002B7768"/>
    <w:rsid w:val="002C267F"/>
    <w:rsid w:val="002C3E0E"/>
    <w:rsid w:val="002C5E37"/>
    <w:rsid w:val="002C6882"/>
    <w:rsid w:val="002C781A"/>
    <w:rsid w:val="002D0ACC"/>
    <w:rsid w:val="002D125D"/>
    <w:rsid w:val="002D156E"/>
    <w:rsid w:val="002D2359"/>
    <w:rsid w:val="002D47BD"/>
    <w:rsid w:val="002D53A8"/>
    <w:rsid w:val="002D5656"/>
    <w:rsid w:val="002D6748"/>
    <w:rsid w:val="002D7240"/>
    <w:rsid w:val="002E0B07"/>
    <w:rsid w:val="002E1418"/>
    <w:rsid w:val="002E2E39"/>
    <w:rsid w:val="002E4476"/>
    <w:rsid w:val="002E564F"/>
    <w:rsid w:val="002E694B"/>
    <w:rsid w:val="002E6BED"/>
    <w:rsid w:val="002E7055"/>
    <w:rsid w:val="002F0CE2"/>
    <w:rsid w:val="002F0F3E"/>
    <w:rsid w:val="002F273E"/>
    <w:rsid w:val="002F343F"/>
    <w:rsid w:val="002F4AC5"/>
    <w:rsid w:val="002F7A9A"/>
    <w:rsid w:val="0030067E"/>
    <w:rsid w:val="00302B84"/>
    <w:rsid w:val="003053F3"/>
    <w:rsid w:val="0030686F"/>
    <w:rsid w:val="00306E39"/>
    <w:rsid w:val="00307D3A"/>
    <w:rsid w:val="003103E4"/>
    <w:rsid w:val="00311765"/>
    <w:rsid w:val="0031209B"/>
    <w:rsid w:val="003143F3"/>
    <w:rsid w:val="0031670F"/>
    <w:rsid w:val="0032086F"/>
    <w:rsid w:val="00320AF8"/>
    <w:rsid w:val="00321434"/>
    <w:rsid w:val="00321D92"/>
    <w:rsid w:val="0032702C"/>
    <w:rsid w:val="00327428"/>
    <w:rsid w:val="00330CA8"/>
    <w:rsid w:val="00330E39"/>
    <w:rsid w:val="00332824"/>
    <w:rsid w:val="00333C88"/>
    <w:rsid w:val="003340F5"/>
    <w:rsid w:val="00334C8D"/>
    <w:rsid w:val="00334F6B"/>
    <w:rsid w:val="003352F5"/>
    <w:rsid w:val="00335AB6"/>
    <w:rsid w:val="003403A5"/>
    <w:rsid w:val="00341112"/>
    <w:rsid w:val="00341FE4"/>
    <w:rsid w:val="003446EC"/>
    <w:rsid w:val="00344C40"/>
    <w:rsid w:val="00344F06"/>
    <w:rsid w:val="003467E5"/>
    <w:rsid w:val="003508F6"/>
    <w:rsid w:val="00350FB9"/>
    <w:rsid w:val="00351A07"/>
    <w:rsid w:val="003526DD"/>
    <w:rsid w:val="00353628"/>
    <w:rsid w:val="00354E27"/>
    <w:rsid w:val="0035570F"/>
    <w:rsid w:val="00355D02"/>
    <w:rsid w:val="003565A6"/>
    <w:rsid w:val="00357477"/>
    <w:rsid w:val="0036222D"/>
    <w:rsid w:val="003629C6"/>
    <w:rsid w:val="00363042"/>
    <w:rsid w:val="00363DA3"/>
    <w:rsid w:val="00364821"/>
    <w:rsid w:val="00364B35"/>
    <w:rsid w:val="00365418"/>
    <w:rsid w:val="003664E3"/>
    <w:rsid w:val="00370FF5"/>
    <w:rsid w:val="00373899"/>
    <w:rsid w:val="00373B26"/>
    <w:rsid w:val="00375F7E"/>
    <w:rsid w:val="0037602B"/>
    <w:rsid w:val="00376217"/>
    <w:rsid w:val="0037637B"/>
    <w:rsid w:val="00377562"/>
    <w:rsid w:val="0037760E"/>
    <w:rsid w:val="003779C9"/>
    <w:rsid w:val="00380118"/>
    <w:rsid w:val="00380724"/>
    <w:rsid w:val="00385AB4"/>
    <w:rsid w:val="003867C9"/>
    <w:rsid w:val="00387729"/>
    <w:rsid w:val="0039338B"/>
    <w:rsid w:val="003A020D"/>
    <w:rsid w:val="003A0DCE"/>
    <w:rsid w:val="003A1851"/>
    <w:rsid w:val="003A4AFE"/>
    <w:rsid w:val="003A5075"/>
    <w:rsid w:val="003A6BBE"/>
    <w:rsid w:val="003A7424"/>
    <w:rsid w:val="003A7CD5"/>
    <w:rsid w:val="003B19FE"/>
    <w:rsid w:val="003B4004"/>
    <w:rsid w:val="003B4AAC"/>
    <w:rsid w:val="003B4B93"/>
    <w:rsid w:val="003B5EE7"/>
    <w:rsid w:val="003B64F8"/>
    <w:rsid w:val="003B68B8"/>
    <w:rsid w:val="003B72F7"/>
    <w:rsid w:val="003C344F"/>
    <w:rsid w:val="003C3DD4"/>
    <w:rsid w:val="003C5FBD"/>
    <w:rsid w:val="003C71F0"/>
    <w:rsid w:val="003D2ED6"/>
    <w:rsid w:val="003D3882"/>
    <w:rsid w:val="003D4347"/>
    <w:rsid w:val="003D55C8"/>
    <w:rsid w:val="003D652E"/>
    <w:rsid w:val="003D721C"/>
    <w:rsid w:val="003D7589"/>
    <w:rsid w:val="003D7D89"/>
    <w:rsid w:val="003E1A14"/>
    <w:rsid w:val="003E2D6D"/>
    <w:rsid w:val="003E2E8F"/>
    <w:rsid w:val="003E4D89"/>
    <w:rsid w:val="003E562F"/>
    <w:rsid w:val="003E5BDF"/>
    <w:rsid w:val="003E775C"/>
    <w:rsid w:val="003F08FE"/>
    <w:rsid w:val="003F1AD0"/>
    <w:rsid w:val="003F2088"/>
    <w:rsid w:val="003F2168"/>
    <w:rsid w:val="003F35C5"/>
    <w:rsid w:val="003F54AA"/>
    <w:rsid w:val="003F6171"/>
    <w:rsid w:val="003F6F14"/>
    <w:rsid w:val="003F78E2"/>
    <w:rsid w:val="00400F25"/>
    <w:rsid w:val="004011D3"/>
    <w:rsid w:val="00402267"/>
    <w:rsid w:val="00402F0C"/>
    <w:rsid w:val="004037DD"/>
    <w:rsid w:val="00404062"/>
    <w:rsid w:val="00405D0F"/>
    <w:rsid w:val="004070C7"/>
    <w:rsid w:val="00414F12"/>
    <w:rsid w:val="00415EE5"/>
    <w:rsid w:val="00416433"/>
    <w:rsid w:val="00420AD2"/>
    <w:rsid w:val="00422E1E"/>
    <w:rsid w:val="00423D17"/>
    <w:rsid w:val="00425A9D"/>
    <w:rsid w:val="004275D0"/>
    <w:rsid w:val="00427E4F"/>
    <w:rsid w:val="0043027D"/>
    <w:rsid w:val="00430B85"/>
    <w:rsid w:val="00434BB7"/>
    <w:rsid w:val="00434BFE"/>
    <w:rsid w:val="004356A6"/>
    <w:rsid w:val="00435857"/>
    <w:rsid w:val="00435A87"/>
    <w:rsid w:val="004369F6"/>
    <w:rsid w:val="00440643"/>
    <w:rsid w:val="0044069E"/>
    <w:rsid w:val="004408EC"/>
    <w:rsid w:val="00443CFF"/>
    <w:rsid w:val="004456AB"/>
    <w:rsid w:val="0044603A"/>
    <w:rsid w:val="00447AE9"/>
    <w:rsid w:val="00447DFF"/>
    <w:rsid w:val="00451CCC"/>
    <w:rsid w:val="004534D3"/>
    <w:rsid w:val="00457AAC"/>
    <w:rsid w:val="00461E6E"/>
    <w:rsid w:val="004624F6"/>
    <w:rsid w:val="00463336"/>
    <w:rsid w:val="00464C66"/>
    <w:rsid w:val="00467109"/>
    <w:rsid w:val="004728E8"/>
    <w:rsid w:val="00477617"/>
    <w:rsid w:val="0047780A"/>
    <w:rsid w:val="0048077A"/>
    <w:rsid w:val="0048354D"/>
    <w:rsid w:val="00484C4F"/>
    <w:rsid w:val="00484EAF"/>
    <w:rsid w:val="00485DB1"/>
    <w:rsid w:val="004868B8"/>
    <w:rsid w:val="004874B7"/>
    <w:rsid w:val="00487F4B"/>
    <w:rsid w:val="004910D5"/>
    <w:rsid w:val="00491CE7"/>
    <w:rsid w:val="00494717"/>
    <w:rsid w:val="0049541E"/>
    <w:rsid w:val="00495F59"/>
    <w:rsid w:val="004969FC"/>
    <w:rsid w:val="00497046"/>
    <w:rsid w:val="004A2B70"/>
    <w:rsid w:val="004A59DB"/>
    <w:rsid w:val="004A6EB0"/>
    <w:rsid w:val="004A7EE3"/>
    <w:rsid w:val="004B25B5"/>
    <w:rsid w:val="004B2C89"/>
    <w:rsid w:val="004B4893"/>
    <w:rsid w:val="004B578A"/>
    <w:rsid w:val="004B5D80"/>
    <w:rsid w:val="004B5E0C"/>
    <w:rsid w:val="004B5FD7"/>
    <w:rsid w:val="004B7054"/>
    <w:rsid w:val="004C041E"/>
    <w:rsid w:val="004C14BA"/>
    <w:rsid w:val="004C17EC"/>
    <w:rsid w:val="004C5085"/>
    <w:rsid w:val="004C5672"/>
    <w:rsid w:val="004C5ED0"/>
    <w:rsid w:val="004D0BCA"/>
    <w:rsid w:val="004D0D79"/>
    <w:rsid w:val="004D26A5"/>
    <w:rsid w:val="004D2930"/>
    <w:rsid w:val="004D6560"/>
    <w:rsid w:val="004D6984"/>
    <w:rsid w:val="004D6E0E"/>
    <w:rsid w:val="004E2180"/>
    <w:rsid w:val="004E322B"/>
    <w:rsid w:val="004E356E"/>
    <w:rsid w:val="004E4FBE"/>
    <w:rsid w:val="004E6CFE"/>
    <w:rsid w:val="004E7A99"/>
    <w:rsid w:val="004F1E27"/>
    <w:rsid w:val="004F2C57"/>
    <w:rsid w:val="004F33B4"/>
    <w:rsid w:val="004F3A4E"/>
    <w:rsid w:val="004F3EA1"/>
    <w:rsid w:val="004F5257"/>
    <w:rsid w:val="004F58C8"/>
    <w:rsid w:val="004F6CCB"/>
    <w:rsid w:val="004F7D55"/>
    <w:rsid w:val="00500905"/>
    <w:rsid w:val="00501618"/>
    <w:rsid w:val="00503149"/>
    <w:rsid w:val="0050480C"/>
    <w:rsid w:val="005049FA"/>
    <w:rsid w:val="00505831"/>
    <w:rsid w:val="005073CF"/>
    <w:rsid w:val="005073DE"/>
    <w:rsid w:val="00512408"/>
    <w:rsid w:val="00512C10"/>
    <w:rsid w:val="00512C73"/>
    <w:rsid w:val="005132E5"/>
    <w:rsid w:val="0051467E"/>
    <w:rsid w:val="0051752B"/>
    <w:rsid w:val="0051757C"/>
    <w:rsid w:val="00522821"/>
    <w:rsid w:val="00523B7A"/>
    <w:rsid w:val="00525F4B"/>
    <w:rsid w:val="0052632B"/>
    <w:rsid w:val="00526E71"/>
    <w:rsid w:val="00527235"/>
    <w:rsid w:val="00530D41"/>
    <w:rsid w:val="00533679"/>
    <w:rsid w:val="00533F0E"/>
    <w:rsid w:val="0053594A"/>
    <w:rsid w:val="00535D99"/>
    <w:rsid w:val="0053648C"/>
    <w:rsid w:val="005376DD"/>
    <w:rsid w:val="0054072A"/>
    <w:rsid w:val="0054435D"/>
    <w:rsid w:val="00544778"/>
    <w:rsid w:val="005448E2"/>
    <w:rsid w:val="00545D5A"/>
    <w:rsid w:val="00545EDA"/>
    <w:rsid w:val="005479B4"/>
    <w:rsid w:val="0055043B"/>
    <w:rsid w:val="00552295"/>
    <w:rsid w:val="00552A83"/>
    <w:rsid w:val="0055417B"/>
    <w:rsid w:val="00560875"/>
    <w:rsid w:val="005626E6"/>
    <w:rsid w:val="00562C27"/>
    <w:rsid w:val="00563F50"/>
    <w:rsid w:val="00564342"/>
    <w:rsid w:val="005651AE"/>
    <w:rsid w:val="005664AE"/>
    <w:rsid w:val="00570EF1"/>
    <w:rsid w:val="00572106"/>
    <w:rsid w:val="0057282E"/>
    <w:rsid w:val="00572C7F"/>
    <w:rsid w:val="005749C0"/>
    <w:rsid w:val="00574D54"/>
    <w:rsid w:val="005770AA"/>
    <w:rsid w:val="00577E10"/>
    <w:rsid w:val="005800F6"/>
    <w:rsid w:val="005801C4"/>
    <w:rsid w:val="00580F4E"/>
    <w:rsid w:val="005828B1"/>
    <w:rsid w:val="00582BA0"/>
    <w:rsid w:val="00583302"/>
    <w:rsid w:val="00585658"/>
    <w:rsid w:val="00586A81"/>
    <w:rsid w:val="00587BE5"/>
    <w:rsid w:val="00587FE7"/>
    <w:rsid w:val="005914FF"/>
    <w:rsid w:val="0059218A"/>
    <w:rsid w:val="00592CF9"/>
    <w:rsid w:val="00593814"/>
    <w:rsid w:val="005945EA"/>
    <w:rsid w:val="0059529C"/>
    <w:rsid w:val="00595B7D"/>
    <w:rsid w:val="005A0E0E"/>
    <w:rsid w:val="005A241A"/>
    <w:rsid w:val="005A2E80"/>
    <w:rsid w:val="005A3CC6"/>
    <w:rsid w:val="005A3E81"/>
    <w:rsid w:val="005A4815"/>
    <w:rsid w:val="005B05EF"/>
    <w:rsid w:val="005B2E61"/>
    <w:rsid w:val="005B4BED"/>
    <w:rsid w:val="005B5752"/>
    <w:rsid w:val="005C05A4"/>
    <w:rsid w:val="005C1346"/>
    <w:rsid w:val="005C2BD1"/>
    <w:rsid w:val="005C307F"/>
    <w:rsid w:val="005C5BD5"/>
    <w:rsid w:val="005C6302"/>
    <w:rsid w:val="005C7307"/>
    <w:rsid w:val="005C7513"/>
    <w:rsid w:val="005D01A8"/>
    <w:rsid w:val="005D05EC"/>
    <w:rsid w:val="005D290A"/>
    <w:rsid w:val="005D63D5"/>
    <w:rsid w:val="005E0741"/>
    <w:rsid w:val="005E1C73"/>
    <w:rsid w:val="005E2286"/>
    <w:rsid w:val="005E2AC6"/>
    <w:rsid w:val="005E3C0F"/>
    <w:rsid w:val="005E431B"/>
    <w:rsid w:val="005E4F35"/>
    <w:rsid w:val="005E6BD2"/>
    <w:rsid w:val="005F0BC6"/>
    <w:rsid w:val="005F228D"/>
    <w:rsid w:val="005F3D33"/>
    <w:rsid w:val="005F4BFD"/>
    <w:rsid w:val="005F51CA"/>
    <w:rsid w:val="005F5394"/>
    <w:rsid w:val="005F5ED3"/>
    <w:rsid w:val="005F6EFE"/>
    <w:rsid w:val="005F75E7"/>
    <w:rsid w:val="0061004B"/>
    <w:rsid w:val="00611B60"/>
    <w:rsid w:val="00611F16"/>
    <w:rsid w:val="006127E4"/>
    <w:rsid w:val="0061351E"/>
    <w:rsid w:val="00613888"/>
    <w:rsid w:val="00622066"/>
    <w:rsid w:val="00623287"/>
    <w:rsid w:val="0062360C"/>
    <w:rsid w:val="00625587"/>
    <w:rsid w:val="00626EF0"/>
    <w:rsid w:val="00627C3E"/>
    <w:rsid w:val="00630A7A"/>
    <w:rsid w:val="00632168"/>
    <w:rsid w:val="00632D79"/>
    <w:rsid w:val="00634661"/>
    <w:rsid w:val="0063572B"/>
    <w:rsid w:val="00637090"/>
    <w:rsid w:val="00640F88"/>
    <w:rsid w:val="00642686"/>
    <w:rsid w:val="006456A1"/>
    <w:rsid w:val="006471A1"/>
    <w:rsid w:val="0065082F"/>
    <w:rsid w:val="00650EE5"/>
    <w:rsid w:val="0065244F"/>
    <w:rsid w:val="006530B9"/>
    <w:rsid w:val="006538A4"/>
    <w:rsid w:val="00654993"/>
    <w:rsid w:val="00655152"/>
    <w:rsid w:val="0065587C"/>
    <w:rsid w:val="00655F19"/>
    <w:rsid w:val="00660E57"/>
    <w:rsid w:val="006616AC"/>
    <w:rsid w:val="0066184C"/>
    <w:rsid w:val="00662B5C"/>
    <w:rsid w:val="00662B62"/>
    <w:rsid w:val="006654E7"/>
    <w:rsid w:val="0066653F"/>
    <w:rsid w:val="00667FBA"/>
    <w:rsid w:val="00670DB3"/>
    <w:rsid w:val="00671F26"/>
    <w:rsid w:val="00672EA0"/>
    <w:rsid w:val="00674544"/>
    <w:rsid w:val="0067577E"/>
    <w:rsid w:val="00675E54"/>
    <w:rsid w:val="006768D8"/>
    <w:rsid w:val="006777A2"/>
    <w:rsid w:val="006803A2"/>
    <w:rsid w:val="006829CA"/>
    <w:rsid w:val="006834CD"/>
    <w:rsid w:val="006846EB"/>
    <w:rsid w:val="00684C25"/>
    <w:rsid w:val="0068532C"/>
    <w:rsid w:val="0068707E"/>
    <w:rsid w:val="006877D0"/>
    <w:rsid w:val="00687EA2"/>
    <w:rsid w:val="0069003F"/>
    <w:rsid w:val="00692CF5"/>
    <w:rsid w:val="00693642"/>
    <w:rsid w:val="0069379C"/>
    <w:rsid w:val="00693B3D"/>
    <w:rsid w:val="00694172"/>
    <w:rsid w:val="00694ED6"/>
    <w:rsid w:val="00695473"/>
    <w:rsid w:val="006967F7"/>
    <w:rsid w:val="00697BEA"/>
    <w:rsid w:val="00697DDA"/>
    <w:rsid w:val="006A3440"/>
    <w:rsid w:val="006A3BD1"/>
    <w:rsid w:val="006A4597"/>
    <w:rsid w:val="006A5537"/>
    <w:rsid w:val="006A5B66"/>
    <w:rsid w:val="006A676B"/>
    <w:rsid w:val="006A70A9"/>
    <w:rsid w:val="006B1160"/>
    <w:rsid w:val="006B224B"/>
    <w:rsid w:val="006B2EA8"/>
    <w:rsid w:val="006B4E77"/>
    <w:rsid w:val="006B5009"/>
    <w:rsid w:val="006B5212"/>
    <w:rsid w:val="006B6469"/>
    <w:rsid w:val="006B64B4"/>
    <w:rsid w:val="006B7A01"/>
    <w:rsid w:val="006C2535"/>
    <w:rsid w:val="006C4376"/>
    <w:rsid w:val="006C4DB5"/>
    <w:rsid w:val="006C5942"/>
    <w:rsid w:val="006C787D"/>
    <w:rsid w:val="006D02C5"/>
    <w:rsid w:val="006D4501"/>
    <w:rsid w:val="006D4805"/>
    <w:rsid w:val="006D4FA1"/>
    <w:rsid w:val="006D5A54"/>
    <w:rsid w:val="006D60C4"/>
    <w:rsid w:val="006D771D"/>
    <w:rsid w:val="006D78EB"/>
    <w:rsid w:val="006E0798"/>
    <w:rsid w:val="006E15E5"/>
    <w:rsid w:val="006E2054"/>
    <w:rsid w:val="006E279C"/>
    <w:rsid w:val="006E3807"/>
    <w:rsid w:val="006E451C"/>
    <w:rsid w:val="006E46A7"/>
    <w:rsid w:val="006E54E9"/>
    <w:rsid w:val="006E61BB"/>
    <w:rsid w:val="006E62AD"/>
    <w:rsid w:val="006F1032"/>
    <w:rsid w:val="006F1050"/>
    <w:rsid w:val="006F1D6E"/>
    <w:rsid w:val="006F1E2C"/>
    <w:rsid w:val="006F29C8"/>
    <w:rsid w:val="006F3B69"/>
    <w:rsid w:val="006F4387"/>
    <w:rsid w:val="006F624A"/>
    <w:rsid w:val="006F7D48"/>
    <w:rsid w:val="00702001"/>
    <w:rsid w:val="00703A40"/>
    <w:rsid w:val="0070455D"/>
    <w:rsid w:val="00705348"/>
    <w:rsid w:val="00706418"/>
    <w:rsid w:val="007067E1"/>
    <w:rsid w:val="00710127"/>
    <w:rsid w:val="00710948"/>
    <w:rsid w:val="007114F1"/>
    <w:rsid w:val="00711BF9"/>
    <w:rsid w:val="00712CD8"/>
    <w:rsid w:val="00712FFB"/>
    <w:rsid w:val="00715781"/>
    <w:rsid w:val="00715F3D"/>
    <w:rsid w:val="00716975"/>
    <w:rsid w:val="007177BC"/>
    <w:rsid w:val="007211A0"/>
    <w:rsid w:val="007226F0"/>
    <w:rsid w:val="00722EEC"/>
    <w:rsid w:val="00722F02"/>
    <w:rsid w:val="00725848"/>
    <w:rsid w:val="00726CEB"/>
    <w:rsid w:val="00727E8E"/>
    <w:rsid w:val="00732D95"/>
    <w:rsid w:val="00734F94"/>
    <w:rsid w:val="0074058D"/>
    <w:rsid w:val="00741CFD"/>
    <w:rsid w:val="00742F50"/>
    <w:rsid w:val="00743447"/>
    <w:rsid w:val="00744B63"/>
    <w:rsid w:val="00746FE3"/>
    <w:rsid w:val="00750088"/>
    <w:rsid w:val="00750686"/>
    <w:rsid w:val="00751BD1"/>
    <w:rsid w:val="007522A8"/>
    <w:rsid w:val="00753E8F"/>
    <w:rsid w:val="0075483D"/>
    <w:rsid w:val="0076110F"/>
    <w:rsid w:val="007626D4"/>
    <w:rsid w:val="00765BA2"/>
    <w:rsid w:val="00766B30"/>
    <w:rsid w:val="00767011"/>
    <w:rsid w:val="00767C93"/>
    <w:rsid w:val="00767D91"/>
    <w:rsid w:val="007703EB"/>
    <w:rsid w:val="00773C43"/>
    <w:rsid w:val="00774B5E"/>
    <w:rsid w:val="00774E59"/>
    <w:rsid w:val="00777170"/>
    <w:rsid w:val="00785C3B"/>
    <w:rsid w:val="00791E31"/>
    <w:rsid w:val="00793E0F"/>
    <w:rsid w:val="00793F2B"/>
    <w:rsid w:val="0079493A"/>
    <w:rsid w:val="007968FB"/>
    <w:rsid w:val="00796B0A"/>
    <w:rsid w:val="00797A9E"/>
    <w:rsid w:val="007A3657"/>
    <w:rsid w:val="007A5498"/>
    <w:rsid w:val="007B07EE"/>
    <w:rsid w:val="007B179D"/>
    <w:rsid w:val="007B2474"/>
    <w:rsid w:val="007B2A7D"/>
    <w:rsid w:val="007B3796"/>
    <w:rsid w:val="007B4D72"/>
    <w:rsid w:val="007B555F"/>
    <w:rsid w:val="007B6518"/>
    <w:rsid w:val="007B6AB5"/>
    <w:rsid w:val="007B7942"/>
    <w:rsid w:val="007C2873"/>
    <w:rsid w:val="007C346C"/>
    <w:rsid w:val="007C66EF"/>
    <w:rsid w:val="007C7A88"/>
    <w:rsid w:val="007D443B"/>
    <w:rsid w:val="007D5E48"/>
    <w:rsid w:val="007D62B0"/>
    <w:rsid w:val="007D7635"/>
    <w:rsid w:val="007E1697"/>
    <w:rsid w:val="007E2BE7"/>
    <w:rsid w:val="007E2D9B"/>
    <w:rsid w:val="007E2E7B"/>
    <w:rsid w:val="007E638A"/>
    <w:rsid w:val="007F1A83"/>
    <w:rsid w:val="007F1B8C"/>
    <w:rsid w:val="007F28CC"/>
    <w:rsid w:val="007F34D4"/>
    <w:rsid w:val="007F3B7E"/>
    <w:rsid w:val="007F5B29"/>
    <w:rsid w:val="007F5C31"/>
    <w:rsid w:val="007F6F15"/>
    <w:rsid w:val="007F6FA3"/>
    <w:rsid w:val="007F761B"/>
    <w:rsid w:val="00800DC3"/>
    <w:rsid w:val="00802B48"/>
    <w:rsid w:val="00803750"/>
    <w:rsid w:val="008044CB"/>
    <w:rsid w:val="00805747"/>
    <w:rsid w:val="00805AF4"/>
    <w:rsid w:val="00807F96"/>
    <w:rsid w:val="00810767"/>
    <w:rsid w:val="0081269C"/>
    <w:rsid w:val="0081284B"/>
    <w:rsid w:val="00812A8C"/>
    <w:rsid w:val="00812D8C"/>
    <w:rsid w:val="0081460B"/>
    <w:rsid w:val="008151B4"/>
    <w:rsid w:val="0081742A"/>
    <w:rsid w:val="00820ED6"/>
    <w:rsid w:val="008264BA"/>
    <w:rsid w:val="008276E7"/>
    <w:rsid w:val="008279B9"/>
    <w:rsid w:val="00830589"/>
    <w:rsid w:val="00835BC1"/>
    <w:rsid w:val="0084330C"/>
    <w:rsid w:val="0084381D"/>
    <w:rsid w:val="0084431C"/>
    <w:rsid w:val="00844B85"/>
    <w:rsid w:val="008468CA"/>
    <w:rsid w:val="008469C0"/>
    <w:rsid w:val="00847EA0"/>
    <w:rsid w:val="008503DB"/>
    <w:rsid w:val="008503E9"/>
    <w:rsid w:val="008506D8"/>
    <w:rsid w:val="00854B6B"/>
    <w:rsid w:val="00857079"/>
    <w:rsid w:val="00857280"/>
    <w:rsid w:val="00857C47"/>
    <w:rsid w:val="00860F6C"/>
    <w:rsid w:val="008617A5"/>
    <w:rsid w:val="00867C5D"/>
    <w:rsid w:val="00870764"/>
    <w:rsid w:val="00871206"/>
    <w:rsid w:val="00871C4A"/>
    <w:rsid w:val="00873C8F"/>
    <w:rsid w:val="00874220"/>
    <w:rsid w:val="0088084A"/>
    <w:rsid w:val="00883DA2"/>
    <w:rsid w:val="0088400E"/>
    <w:rsid w:val="00884385"/>
    <w:rsid w:val="00884548"/>
    <w:rsid w:val="0088613A"/>
    <w:rsid w:val="008869D0"/>
    <w:rsid w:val="00886A0C"/>
    <w:rsid w:val="00886D4A"/>
    <w:rsid w:val="0088761F"/>
    <w:rsid w:val="00887F68"/>
    <w:rsid w:val="008923FB"/>
    <w:rsid w:val="008932E7"/>
    <w:rsid w:val="00893656"/>
    <w:rsid w:val="00894963"/>
    <w:rsid w:val="00894B6E"/>
    <w:rsid w:val="0089565B"/>
    <w:rsid w:val="00896F46"/>
    <w:rsid w:val="00897702"/>
    <w:rsid w:val="008A0F84"/>
    <w:rsid w:val="008A24A0"/>
    <w:rsid w:val="008A2694"/>
    <w:rsid w:val="008A4580"/>
    <w:rsid w:val="008A6C45"/>
    <w:rsid w:val="008A7385"/>
    <w:rsid w:val="008B064A"/>
    <w:rsid w:val="008B0E14"/>
    <w:rsid w:val="008B3F3A"/>
    <w:rsid w:val="008B6070"/>
    <w:rsid w:val="008B661E"/>
    <w:rsid w:val="008B6A16"/>
    <w:rsid w:val="008B72F6"/>
    <w:rsid w:val="008C5F98"/>
    <w:rsid w:val="008C7708"/>
    <w:rsid w:val="008C7D96"/>
    <w:rsid w:val="008D02B2"/>
    <w:rsid w:val="008D15C0"/>
    <w:rsid w:val="008D2FBF"/>
    <w:rsid w:val="008D45DA"/>
    <w:rsid w:val="008D50C2"/>
    <w:rsid w:val="008D51C4"/>
    <w:rsid w:val="008D5DA8"/>
    <w:rsid w:val="008E0871"/>
    <w:rsid w:val="008E0E98"/>
    <w:rsid w:val="008E1E88"/>
    <w:rsid w:val="008E2150"/>
    <w:rsid w:val="008E22E9"/>
    <w:rsid w:val="008E5463"/>
    <w:rsid w:val="008E5D5F"/>
    <w:rsid w:val="008F0465"/>
    <w:rsid w:val="008F0BDD"/>
    <w:rsid w:val="008F12E9"/>
    <w:rsid w:val="008F3353"/>
    <w:rsid w:val="008F5E4F"/>
    <w:rsid w:val="008F62D7"/>
    <w:rsid w:val="008F7A6E"/>
    <w:rsid w:val="00900309"/>
    <w:rsid w:val="0090066A"/>
    <w:rsid w:val="00900A84"/>
    <w:rsid w:val="009025BF"/>
    <w:rsid w:val="00902E78"/>
    <w:rsid w:val="0090314C"/>
    <w:rsid w:val="0090616C"/>
    <w:rsid w:val="00910EEB"/>
    <w:rsid w:val="00910F25"/>
    <w:rsid w:val="0091494C"/>
    <w:rsid w:val="009156CF"/>
    <w:rsid w:val="009164C3"/>
    <w:rsid w:val="00920791"/>
    <w:rsid w:val="009219D0"/>
    <w:rsid w:val="009219FE"/>
    <w:rsid w:val="009253BB"/>
    <w:rsid w:val="00926A26"/>
    <w:rsid w:val="00927657"/>
    <w:rsid w:val="009277B1"/>
    <w:rsid w:val="00927F20"/>
    <w:rsid w:val="0093331E"/>
    <w:rsid w:val="0093392A"/>
    <w:rsid w:val="009356EC"/>
    <w:rsid w:val="00936F6F"/>
    <w:rsid w:val="009405F9"/>
    <w:rsid w:val="0094095E"/>
    <w:rsid w:val="00940E4F"/>
    <w:rsid w:val="00944863"/>
    <w:rsid w:val="009455DF"/>
    <w:rsid w:val="009465F5"/>
    <w:rsid w:val="009476EE"/>
    <w:rsid w:val="0094783B"/>
    <w:rsid w:val="009479CC"/>
    <w:rsid w:val="00950B4A"/>
    <w:rsid w:val="00950CDF"/>
    <w:rsid w:val="00951119"/>
    <w:rsid w:val="00951481"/>
    <w:rsid w:val="00953D6E"/>
    <w:rsid w:val="0095422D"/>
    <w:rsid w:val="009546B8"/>
    <w:rsid w:val="00956F79"/>
    <w:rsid w:val="00956F9C"/>
    <w:rsid w:val="00957373"/>
    <w:rsid w:val="009574E4"/>
    <w:rsid w:val="00957BCF"/>
    <w:rsid w:val="00960FAC"/>
    <w:rsid w:val="009622E6"/>
    <w:rsid w:val="009664D0"/>
    <w:rsid w:val="00966CDD"/>
    <w:rsid w:val="0096759C"/>
    <w:rsid w:val="0096771F"/>
    <w:rsid w:val="00971D55"/>
    <w:rsid w:val="00972BEA"/>
    <w:rsid w:val="0097429A"/>
    <w:rsid w:val="00974430"/>
    <w:rsid w:val="00976A1C"/>
    <w:rsid w:val="00977826"/>
    <w:rsid w:val="00977AFB"/>
    <w:rsid w:val="0098156A"/>
    <w:rsid w:val="00981F5A"/>
    <w:rsid w:val="00982B99"/>
    <w:rsid w:val="00983C0F"/>
    <w:rsid w:val="00983FF7"/>
    <w:rsid w:val="00984641"/>
    <w:rsid w:val="00984EB6"/>
    <w:rsid w:val="00985A46"/>
    <w:rsid w:val="00987B11"/>
    <w:rsid w:val="0099144D"/>
    <w:rsid w:val="00994198"/>
    <w:rsid w:val="009946F9"/>
    <w:rsid w:val="00994A2F"/>
    <w:rsid w:val="009971BD"/>
    <w:rsid w:val="00997844"/>
    <w:rsid w:val="009A044C"/>
    <w:rsid w:val="009A0B3E"/>
    <w:rsid w:val="009A1FE0"/>
    <w:rsid w:val="009A27A2"/>
    <w:rsid w:val="009A2F10"/>
    <w:rsid w:val="009A3A80"/>
    <w:rsid w:val="009A4639"/>
    <w:rsid w:val="009A5EC6"/>
    <w:rsid w:val="009B032D"/>
    <w:rsid w:val="009B05E2"/>
    <w:rsid w:val="009B1018"/>
    <w:rsid w:val="009B135A"/>
    <w:rsid w:val="009B647A"/>
    <w:rsid w:val="009B6866"/>
    <w:rsid w:val="009B6C12"/>
    <w:rsid w:val="009B6C61"/>
    <w:rsid w:val="009B793D"/>
    <w:rsid w:val="009C1197"/>
    <w:rsid w:val="009C4A05"/>
    <w:rsid w:val="009C4BC5"/>
    <w:rsid w:val="009C56EB"/>
    <w:rsid w:val="009C56F4"/>
    <w:rsid w:val="009C59C0"/>
    <w:rsid w:val="009C6130"/>
    <w:rsid w:val="009C6574"/>
    <w:rsid w:val="009C6E1E"/>
    <w:rsid w:val="009D0D11"/>
    <w:rsid w:val="009D12C3"/>
    <w:rsid w:val="009D1809"/>
    <w:rsid w:val="009D200F"/>
    <w:rsid w:val="009D2101"/>
    <w:rsid w:val="009D223F"/>
    <w:rsid w:val="009D26FE"/>
    <w:rsid w:val="009D3759"/>
    <w:rsid w:val="009D53E9"/>
    <w:rsid w:val="009D653C"/>
    <w:rsid w:val="009D67BC"/>
    <w:rsid w:val="009E04E5"/>
    <w:rsid w:val="009E3572"/>
    <w:rsid w:val="009E362E"/>
    <w:rsid w:val="009E53DE"/>
    <w:rsid w:val="009E5C44"/>
    <w:rsid w:val="009E631D"/>
    <w:rsid w:val="009F2C27"/>
    <w:rsid w:val="009F443E"/>
    <w:rsid w:val="009F5216"/>
    <w:rsid w:val="009F53C7"/>
    <w:rsid w:val="009F55BF"/>
    <w:rsid w:val="009F5A02"/>
    <w:rsid w:val="009F7336"/>
    <w:rsid w:val="00A032E5"/>
    <w:rsid w:val="00A04CF3"/>
    <w:rsid w:val="00A052F8"/>
    <w:rsid w:val="00A074FD"/>
    <w:rsid w:val="00A0789D"/>
    <w:rsid w:val="00A10F5F"/>
    <w:rsid w:val="00A11A93"/>
    <w:rsid w:val="00A11D9B"/>
    <w:rsid w:val="00A1235C"/>
    <w:rsid w:val="00A123B0"/>
    <w:rsid w:val="00A12EAB"/>
    <w:rsid w:val="00A139E6"/>
    <w:rsid w:val="00A14F35"/>
    <w:rsid w:val="00A15841"/>
    <w:rsid w:val="00A1691E"/>
    <w:rsid w:val="00A212AB"/>
    <w:rsid w:val="00A25D4F"/>
    <w:rsid w:val="00A261CE"/>
    <w:rsid w:val="00A2792E"/>
    <w:rsid w:val="00A27FB4"/>
    <w:rsid w:val="00A303D8"/>
    <w:rsid w:val="00A31025"/>
    <w:rsid w:val="00A322A1"/>
    <w:rsid w:val="00A34D55"/>
    <w:rsid w:val="00A3519F"/>
    <w:rsid w:val="00A35268"/>
    <w:rsid w:val="00A36336"/>
    <w:rsid w:val="00A370FA"/>
    <w:rsid w:val="00A40D6D"/>
    <w:rsid w:val="00A4129B"/>
    <w:rsid w:val="00A429F6"/>
    <w:rsid w:val="00A444FE"/>
    <w:rsid w:val="00A458C3"/>
    <w:rsid w:val="00A46B38"/>
    <w:rsid w:val="00A52864"/>
    <w:rsid w:val="00A5349E"/>
    <w:rsid w:val="00A53F50"/>
    <w:rsid w:val="00A55260"/>
    <w:rsid w:val="00A567AF"/>
    <w:rsid w:val="00A56CDF"/>
    <w:rsid w:val="00A61EF7"/>
    <w:rsid w:val="00A62921"/>
    <w:rsid w:val="00A62CDB"/>
    <w:rsid w:val="00A66DE8"/>
    <w:rsid w:val="00A70D91"/>
    <w:rsid w:val="00A7103E"/>
    <w:rsid w:val="00A71F32"/>
    <w:rsid w:val="00A727D7"/>
    <w:rsid w:val="00A743EB"/>
    <w:rsid w:val="00A7480D"/>
    <w:rsid w:val="00A750EA"/>
    <w:rsid w:val="00A800D8"/>
    <w:rsid w:val="00A81992"/>
    <w:rsid w:val="00A819DC"/>
    <w:rsid w:val="00A82C36"/>
    <w:rsid w:val="00A8500F"/>
    <w:rsid w:val="00A85A66"/>
    <w:rsid w:val="00A86918"/>
    <w:rsid w:val="00A87CF6"/>
    <w:rsid w:val="00A91D5A"/>
    <w:rsid w:val="00A92C73"/>
    <w:rsid w:val="00A964F7"/>
    <w:rsid w:val="00A96B99"/>
    <w:rsid w:val="00A97591"/>
    <w:rsid w:val="00A976DC"/>
    <w:rsid w:val="00A97F63"/>
    <w:rsid w:val="00AA0686"/>
    <w:rsid w:val="00AA2DFF"/>
    <w:rsid w:val="00AA3255"/>
    <w:rsid w:val="00AA6502"/>
    <w:rsid w:val="00AA736E"/>
    <w:rsid w:val="00AA762E"/>
    <w:rsid w:val="00AB38B3"/>
    <w:rsid w:val="00AB4D5C"/>
    <w:rsid w:val="00AB50F7"/>
    <w:rsid w:val="00AB683D"/>
    <w:rsid w:val="00AB72E6"/>
    <w:rsid w:val="00AB782A"/>
    <w:rsid w:val="00AC1A32"/>
    <w:rsid w:val="00AC39C3"/>
    <w:rsid w:val="00AC3EDC"/>
    <w:rsid w:val="00AC78E2"/>
    <w:rsid w:val="00AD01EE"/>
    <w:rsid w:val="00AD2629"/>
    <w:rsid w:val="00AD341B"/>
    <w:rsid w:val="00AD5212"/>
    <w:rsid w:val="00AD52CD"/>
    <w:rsid w:val="00AD543E"/>
    <w:rsid w:val="00AD5907"/>
    <w:rsid w:val="00AD659A"/>
    <w:rsid w:val="00AD6687"/>
    <w:rsid w:val="00AE1100"/>
    <w:rsid w:val="00AE1E5B"/>
    <w:rsid w:val="00AE2907"/>
    <w:rsid w:val="00AE4639"/>
    <w:rsid w:val="00AE5755"/>
    <w:rsid w:val="00AE6939"/>
    <w:rsid w:val="00AF0238"/>
    <w:rsid w:val="00AF1D58"/>
    <w:rsid w:val="00AF2BA5"/>
    <w:rsid w:val="00AF5022"/>
    <w:rsid w:val="00AF595E"/>
    <w:rsid w:val="00AF6764"/>
    <w:rsid w:val="00AF6D01"/>
    <w:rsid w:val="00B013C3"/>
    <w:rsid w:val="00B01511"/>
    <w:rsid w:val="00B057DE"/>
    <w:rsid w:val="00B05DAA"/>
    <w:rsid w:val="00B0746D"/>
    <w:rsid w:val="00B108CC"/>
    <w:rsid w:val="00B13015"/>
    <w:rsid w:val="00B132A7"/>
    <w:rsid w:val="00B13D4D"/>
    <w:rsid w:val="00B13DC3"/>
    <w:rsid w:val="00B156BD"/>
    <w:rsid w:val="00B16031"/>
    <w:rsid w:val="00B161BD"/>
    <w:rsid w:val="00B176A2"/>
    <w:rsid w:val="00B218D2"/>
    <w:rsid w:val="00B23B77"/>
    <w:rsid w:val="00B245F1"/>
    <w:rsid w:val="00B259AE"/>
    <w:rsid w:val="00B276CB"/>
    <w:rsid w:val="00B302A8"/>
    <w:rsid w:val="00B3064D"/>
    <w:rsid w:val="00B30A8F"/>
    <w:rsid w:val="00B33FE1"/>
    <w:rsid w:val="00B3467B"/>
    <w:rsid w:val="00B353E5"/>
    <w:rsid w:val="00B35B49"/>
    <w:rsid w:val="00B36A14"/>
    <w:rsid w:val="00B4064D"/>
    <w:rsid w:val="00B41862"/>
    <w:rsid w:val="00B42415"/>
    <w:rsid w:val="00B42743"/>
    <w:rsid w:val="00B42F2C"/>
    <w:rsid w:val="00B430FA"/>
    <w:rsid w:val="00B43B72"/>
    <w:rsid w:val="00B44BB1"/>
    <w:rsid w:val="00B44FBB"/>
    <w:rsid w:val="00B46691"/>
    <w:rsid w:val="00B46DC0"/>
    <w:rsid w:val="00B47A53"/>
    <w:rsid w:val="00B5001C"/>
    <w:rsid w:val="00B50893"/>
    <w:rsid w:val="00B512A8"/>
    <w:rsid w:val="00B51346"/>
    <w:rsid w:val="00B51B18"/>
    <w:rsid w:val="00B52089"/>
    <w:rsid w:val="00B52258"/>
    <w:rsid w:val="00B52581"/>
    <w:rsid w:val="00B527CB"/>
    <w:rsid w:val="00B52C3C"/>
    <w:rsid w:val="00B5338C"/>
    <w:rsid w:val="00B53BCB"/>
    <w:rsid w:val="00B54752"/>
    <w:rsid w:val="00B555ED"/>
    <w:rsid w:val="00B5593D"/>
    <w:rsid w:val="00B55E64"/>
    <w:rsid w:val="00B561A0"/>
    <w:rsid w:val="00B56879"/>
    <w:rsid w:val="00B571F9"/>
    <w:rsid w:val="00B619F9"/>
    <w:rsid w:val="00B62005"/>
    <w:rsid w:val="00B63E43"/>
    <w:rsid w:val="00B643FF"/>
    <w:rsid w:val="00B64C32"/>
    <w:rsid w:val="00B654CD"/>
    <w:rsid w:val="00B71DCF"/>
    <w:rsid w:val="00B7346A"/>
    <w:rsid w:val="00B73B84"/>
    <w:rsid w:val="00B7449F"/>
    <w:rsid w:val="00B77D78"/>
    <w:rsid w:val="00B80E33"/>
    <w:rsid w:val="00B8222F"/>
    <w:rsid w:val="00B83FED"/>
    <w:rsid w:val="00B8400E"/>
    <w:rsid w:val="00B840A6"/>
    <w:rsid w:val="00B85692"/>
    <w:rsid w:val="00B912DB"/>
    <w:rsid w:val="00B9222C"/>
    <w:rsid w:val="00B93566"/>
    <w:rsid w:val="00B93600"/>
    <w:rsid w:val="00B9482E"/>
    <w:rsid w:val="00B9500B"/>
    <w:rsid w:val="00B951B9"/>
    <w:rsid w:val="00BA1370"/>
    <w:rsid w:val="00BA13BB"/>
    <w:rsid w:val="00BA18F4"/>
    <w:rsid w:val="00BA2D45"/>
    <w:rsid w:val="00BA4A41"/>
    <w:rsid w:val="00BA574E"/>
    <w:rsid w:val="00BA5C8D"/>
    <w:rsid w:val="00BA66B2"/>
    <w:rsid w:val="00BA720F"/>
    <w:rsid w:val="00BA7A4E"/>
    <w:rsid w:val="00BA7AEF"/>
    <w:rsid w:val="00BB17FF"/>
    <w:rsid w:val="00BB227B"/>
    <w:rsid w:val="00BB3ED4"/>
    <w:rsid w:val="00BB6F09"/>
    <w:rsid w:val="00BB779F"/>
    <w:rsid w:val="00BC04E7"/>
    <w:rsid w:val="00BC0901"/>
    <w:rsid w:val="00BC16AE"/>
    <w:rsid w:val="00BC193A"/>
    <w:rsid w:val="00BC2E50"/>
    <w:rsid w:val="00BC55B2"/>
    <w:rsid w:val="00BC6840"/>
    <w:rsid w:val="00BD1E74"/>
    <w:rsid w:val="00BD2521"/>
    <w:rsid w:val="00BD2657"/>
    <w:rsid w:val="00BD7DE4"/>
    <w:rsid w:val="00BE47AA"/>
    <w:rsid w:val="00BE5197"/>
    <w:rsid w:val="00BE6E4D"/>
    <w:rsid w:val="00BE7D6C"/>
    <w:rsid w:val="00BF0576"/>
    <w:rsid w:val="00BF072B"/>
    <w:rsid w:val="00BF1059"/>
    <w:rsid w:val="00BF17D4"/>
    <w:rsid w:val="00BF2721"/>
    <w:rsid w:val="00BF2984"/>
    <w:rsid w:val="00BF40BF"/>
    <w:rsid w:val="00BF6CB2"/>
    <w:rsid w:val="00BF7B23"/>
    <w:rsid w:val="00C002AA"/>
    <w:rsid w:val="00C01397"/>
    <w:rsid w:val="00C013E0"/>
    <w:rsid w:val="00C01995"/>
    <w:rsid w:val="00C0273B"/>
    <w:rsid w:val="00C02BC3"/>
    <w:rsid w:val="00C05F4F"/>
    <w:rsid w:val="00C06714"/>
    <w:rsid w:val="00C06E26"/>
    <w:rsid w:val="00C07558"/>
    <w:rsid w:val="00C10746"/>
    <w:rsid w:val="00C10B17"/>
    <w:rsid w:val="00C122B4"/>
    <w:rsid w:val="00C13E08"/>
    <w:rsid w:val="00C13F7B"/>
    <w:rsid w:val="00C153EB"/>
    <w:rsid w:val="00C1666D"/>
    <w:rsid w:val="00C21DD1"/>
    <w:rsid w:val="00C25298"/>
    <w:rsid w:val="00C2688E"/>
    <w:rsid w:val="00C26B4D"/>
    <w:rsid w:val="00C27D5B"/>
    <w:rsid w:val="00C31CEE"/>
    <w:rsid w:val="00C3398C"/>
    <w:rsid w:val="00C33EAE"/>
    <w:rsid w:val="00C36533"/>
    <w:rsid w:val="00C37C8A"/>
    <w:rsid w:val="00C40AFD"/>
    <w:rsid w:val="00C411BB"/>
    <w:rsid w:val="00C418ED"/>
    <w:rsid w:val="00C4217F"/>
    <w:rsid w:val="00C421EF"/>
    <w:rsid w:val="00C427D2"/>
    <w:rsid w:val="00C50296"/>
    <w:rsid w:val="00C5032E"/>
    <w:rsid w:val="00C51CB4"/>
    <w:rsid w:val="00C53C48"/>
    <w:rsid w:val="00C541F9"/>
    <w:rsid w:val="00C572DD"/>
    <w:rsid w:val="00C60B5B"/>
    <w:rsid w:val="00C619E2"/>
    <w:rsid w:val="00C63379"/>
    <w:rsid w:val="00C636D2"/>
    <w:rsid w:val="00C70C4A"/>
    <w:rsid w:val="00C722CF"/>
    <w:rsid w:val="00C72839"/>
    <w:rsid w:val="00C74B51"/>
    <w:rsid w:val="00C75D21"/>
    <w:rsid w:val="00C75F75"/>
    <w:rsid w:val="00C76468"/>
    <w:rsid w:val="00C76DD8"/>
    <w:rsid w:val="00C77E71"/>
    <w:rsid w:val="00C85482"/>
    <w:rsid w:val="00C86451"/>
    <w:rsid w:val="00C86BBE"/>
    <w:rsid w:val="00C8703F"/>
    <w:rsid w:val="00C92671"/>
    <w:rsid w:val="00C93551"/>
    <w:rsid w:val="00C940E8"/>
    <w:rsid w:val="00C9565F"/>
    <w:rsid w:val="00C9590F"/>
    <w:rsid w:val="00C979A5"/>
    <w:rsid w:val="00C97C56"/>
    <w:rsid w:val="00CA0878"/>
    <w:rsid w:val="00CA0A41"/>
    <w:rsid w:val="00CA0C19"/>
    <w:rsid w:val="00CA14E7"/>
    <w:rsid w:val="00CA2133"/>
    <w:rsid w:val="00CA26FF"/>
    <w:rsid w:val="00CA2BA4"/>
    <w:rsid w:val="00CA3278"/>
    <w:rsid w:val="00CA4A85"/>
    <w:rsid w:val="00CA6FF8"/>
    <w:rsid w:val="00CB3C1A"/>
    <w:rsid w:val="00CB4093"/>
    <w:rsid w:val="00CB6618"/>
    <w:rsid w:val="00CB6CFD"/>
    <w:rsid w:val="00CB708E"/>
    <w:rsid w:val="00CC01F4"/>
    <w:rsid w:val="00CC07BF"/>
    <w:rsid w:val="00CC151A"/>
    <w:rsid w:val="00CC1F44"/>
    <w:rsid w:val="00CC2203"/>
    <w:rsid w:val="00CC22D7"/>
    <w:rsid w:val="00CC3561"/>
    <w:rsid w:val="00CC5C2B"/>
    <w:rsid w:val="00CD15FB"/>
    <w:rsid w:val="00CD37ED"/>
    <w:rsid w:val="00CD4050"/>
    <w:rsid w:val="00CD47AB"/>
    <w:rsid w:val="00CD498B"/>
    <w:rsid w:val="00CD6BA5"/>
    <w:rsid w:val="00CD6BAC"/>
    <w:rsid w:val="00CD6C6B"/>
    <w:rsid w:val="00CE10C2"/>
    <w:rsid w:val="00CE1D78"/>
    <w:rsid w:val="00CE2763"/>
    <w:rsid w:val="00CE4EF9"/>
    <w:rsid w:val="00CE6C69"/>
    <w:rsid w:val="00CE6ED4"/>
    <w:rsid w:val="00CF01EA"/>
    <w:rsid w:val="00CF1560"/>
    <w:rsid w:val="00CF380D"/>
    <w:rsid w:val="00CF471D"/>
    <w:rsid w:val="00CF67CD"/>
    <w:rsid w:val="00CF69DB"/>
    <w:rsid w:val="00D00B54"/>
    <w:rsid w:val="00D01A83"/>
    <w:rsid w:val="00D03991"/>
    <w:rsid w:val="00D04C66"/>
    <w:rsid w:val="00D05178"/>
    <w:rsid w:val="00D05F9F"/>
    <w:rsid w:val="00D06227"/>
    <w:rsid w:val="00D06F71"/>
    <w:rsid w:val="00D07E7A"/>
    <w:rsid w:val="00D154E6"/>
    <w:rsid w:val="00D16D81"/>
    <w:rsid w:val="00D1781D"/>
    <w:rsid w:val="00D20E5A"/>
    <w:rsid w:val="00D20F46"/>
    <w:rsid w:val="00D2193C"/>
    <w:rsid w:val="00D22901"/>
    <w:rsid w:val="00D23105"/>
    <w:rsid w:val="00D24147"/>
    <w:rsid w:val="00D2538F"/>
    <w:rsid w:val="00D259A2"/>
    <w:rsid w:val="00D259FE"/>
    <w:rsid w:val="00D25E52"/>
    <w:rsid w:val="00D265AC"/>
    <w:rsid w:val="00D2695D"/>
    <w:rsid w:val="00D2783A"/>
    <w:rsid w:val="00D3099B"/>
    <w:rsid w:val="00D30A01"/>
    <w:rsid w:val="00D31E81"/>
    <w:rsid w:val="00D321AA"/>
    <w:rsid w:val="00D32AEA"/>
    <w:rsid w:val="00D333A1"/>
    <w:rsid w:val="00D3518C"/>
    <w:rsid w:val="00D36790"/>
    <w:rsid w:val="00D36902"/>
    <w:rsid w:val="00D371A5"/>
    <w:rsid w:val="00D411D6"/>
    <w:rsid w:val="00D41334"/>
    <w:rsid w:val="00D417F4"/>
    <w:rsid w:val="00D42A4F"/>
    <w:rsid w:val="00D439BA"/>
    <w:rsid w:val="00D442EA"/>
    <w:rsid w:val="00D44A07"/>
    <w:rsid w:val="00D45A2F"/>
    <w:rsid w:val="00D47B47"/>
    <w:rsid w:val="00D50A69"/>
    <w:rsid w:val="00D51C9D"/>
    <w:rsid w:val="00D52A1B"/>
    <w:rsid w:val="00D5439C"/>
    <w:rsid w:val="00D54413"/>
    <w:rsid w:val="00D54CA8"/>
    <w:rsid w:val="00D561C1"/>
    <w:rsid w:val="00D57014"/>
    <w:rsid w:val="00D57113"/>
    <w:rsid w:val="00D5751F"/>
    <w:rsid w:val="00D62026"/>
    <w:rsid w:val="00D64201"/>
    <w:rsid w:val="00D64CD7"/>
    <w:rsid w:val="00D66054"/>
    <w:rsid w:val="00D67892"/>
    <w:rsid w:val="00D70E4C"/>
    <w:rsid w:val="00D745C0"/>
    <w:rsid w:val="00D74CCF"/>
    <w:rsid w:val="00D75F13"/>
    <w:rsid w:val="00D7611F"/>
    <w:rsid w:val="00D83BEF"/>
    <w:rsid w:val="00D867B1"/>
    <w:rsid w:val="00D86E9C"/>
    <w:rsid w:val="00D8741D"/>
    <w:rsid w:val="00D87586"/>
    <w:rsid w:val="00D875BE"/>
    <w:rsid w:val="00D90690"/>
    <w:rsid w:val="00D914D5"/>
    <w:rsid w:val="00D941A8"/>
    <w:rsid w:val="00D9433B"/>
    <w:rsid w:val="00D94682"/>
    <w:rsid w:val="00D94DC8"/>
    <w:rsid w:val="00D95280"/>
    <w:rsid w:val="00DA1071"/>
    <w:rsid w:val="00DA108C"/>
    <w:rsid w:val="00DA282E"/>
    <w:rsid w:val="00DA33F8"/>
    <w:rsid w:val="00DA4022"/>
    <w:rsid w:val="00DA68D3"/>
    <w:rsid w:val="00DB1768"/>
    <w:rsid w:val="00DB27F9"/>
    <w:rsid w:val="00DB327A"/>
    <w:rsid w:val="00DB4C00"/>
    <w:rsid w:val="00DB5381"/>
    <w:rsid w:val="00DB772B"/>
    <w:rsid w:val="00DB78A8"/>
    <w:rsid w:val="00DC6824"/>
    <w:rsid w:val="00DC69E9"/>
    <w:rsid w:val="00DD07C5"/>
    <w:rsid w:val="00DD1FF6"/>
    <w:rsid w:val="00DD33A9"/>
    <w:rsid w:val="00DD579E"/>
    <w:rsid w:val="00DD5C0D"/>
    <w:rsid w:val="00DE0E86"/>
    <w:rsid w:val="00DE112F"/>
    <w:rsid w:val="00DE2596"/>
    <w:rsid w:val="00DE4549"/>
    <w:rsid w:val="00DE50C1"/>
    <w:rsid w:val="00DE535F"/>
    <w:rsid w:val="00DE5C61"/>
    <w:rsid w:val="00DE6371"/>
    <w:rsid w:val="00DE66F6"/>
    <w:rsid w:val="00DE70AC"/>
    <w:rsid w:val="00DE7146"/>
    <w:rsid w:val="00DF291D"/>
    <w:rsid w:val="00DF3191"/>
    <w:rsid w:val="00DF3E4E"/>
    <w:rsid w:val="00DF7DEF"/>
    <w:rsid w:val="00DF7F51"/>
    <w:rsid w:val="00E0125C"/>
    <w:rsid w:val="00E01D4E"/>
    <w:rsid w:val="00E05857"/>
    <w:rsid w:val="00E10737"/>
    <w:rsid w:val="00E12B6B"/>
    <w:rsid w:val="00E13A8F"/>
    <w:rsid w:val="00E13F82"/>
    <w:rsid w:val="00E1402B"/>
    <w:rsid w:val="00E15225"/>
    <w:rsid w:val="00E16A71"/>
    <w:rsid w:val="00E20110"/>
    <w:rsid w:val="00E2115E"/>
    <w:rsid w:val="00E23589"/>
    <w:rsid w:val="00E25D02"/>
    <w:rsid w:val="00E273D8"/>
    <w:rsid w:val="00E27B4E"/>
    <w:rsid w:val="00E30235"/>
    <w:rsid w:val="00E30305"/>
    <w:rsid w:val="00E3317C"/>
    <w:rsid w:val="00E34DB9"/>
    <w:rsid w:val="00E46741"/>
    <w:rsid w:val="00E46E5D"/>
    <w:rsid w:val="00E47E5C"/>
    <w:rsid w:val="00E504B3"/>
    <w:rsid w:val="00E50E56"/>
    <w:rsid w:val="00E529B4"/>
    <w:rsid w:val="00E52A01"/>
    <w:rsid w:val="00E53E3A"/>
    <w:rsid w:val="00E54BEB"/>
    <w:rsid w:val="00E558E5"/>
    <w:rsid w:val="00E55EA2"/>
    <w:rsid w:val="00E607DD"/>
    <w:rsid w:val="00E60F7A"/>
    <w:rsid w:val="00E62104"/>
    <w:rsid w:val="00E62256"/>
    <w:rsid w:val="00E628C7"/>
    <w:rsid w:val="00E637A5"/>
    <w:rsid w:val="00E65343"/>
    <w:rsid w:val="00E653D7"/>
    <w:rsid w:val="00E654C3"/>
    <w:rsid w:val="00E667CA"/>
    <w:rsid w:val="00E67F6B"/>
    <w:rsid w:val="00E71608"/>
    <w:rsid w:val="00E73301"/>
    <w:rsid w:val="00E74779"/>
    <w:rsid w:val="00E77987"/>
    <w:rsid w:val="00E80323"/>
    <w:rsid w:val="00E841E4"/>
    <w:rsid w:val="00E8503E"/>
    <w:rsid w:val="00E85DEA"/>
    <w:rsid w:val="00E85FC8"/>
    <w:rsid w:val="00E87477"/>
    <w:rsid w:val="00E90211"/>
    <w:rsid w:val="00E96CB6"/>
    <w:rsid w:val="00E976A4"/>
    <w:rsid w:val="00E97909"/>
    <w:rsid w:val="00EA03E2"/>
    <w:rsid w:val="00EA10A0"/>
    <w:rsid w:val="00EA2E3B"/>
    <w:rsid w:val="00EA32D3"/>
    <w:rsid w:val="00EA49C6"/>
    <w:rsid w:val="00EA4FB8"/>
    <w:rsid w:val="00EA53BA"/>
    <w:rsid w:val="00EB0857"/>
    <w:rsid w:val="00EB1D6B"/>
    <w:rsid w:val="00EB2237"/>
    <w:rsid w:val="00EB3158"/>
    <w:rsid w:val="00EB58DD"/>
    <w:rsid w:val="00EB5CD6"/>
    <w:rsid w:val="00EC1A0D"/>
    <w:rsid w:val="00EC33CA"/>
    <w:rsid w:val="00EC362B"/>
    <w:rsid w:val="00EC4B22"/>
    <w:rsid w:val="00EC6108"/>
    <w:rsid w:val="00EC63C7"/>
    <w:rsid w:val="00EC6659"/>
    <w:rsid w:val="00EC6B9D"/>
    <w:rsid w:val="00EC6BB5"/>
    <w:rsid w:val="00EC754C"/>
    <w:rsid w:val="00EC7718"/>
    <w:rsid w:val="00ED02FA"/>
    <w:rsid w:val="00ED11BE"/>
    <w:rsid w:val="00ED2366"/>
    <w:rsid w:val="00ED23A1"/>
    <w:rsid w:val="00ED28D3"/>
    <w:rsid w:val="00ED2C95"/>
    <w:rsid w:val="00ED4930"/>
    <w:rsid w:val="00ED50D8"/>
    <w:rsid w:val="00EE485B"/>
    <w:rsid w:val="00EE4930"/>
    <w:rsid w:val="00EE4E30"/>
    <w:rsid w:val="00EF0211"/>
    <w:rsid w:val="00EF12C7"/>
    <w:rsid w:val="00EF2A1B"/>
    <w:rsid w:val="00EF39BB"/>
    <w:rsid w:val="00EF5753"/>
    <w:rsid w:val="00EF5A17"/>
    <w:rsid w:val="00EF68BC"/>
    <w:rsid w:val="00EF76DC"/>
    <w:rsid w:val="00F0149D"/>
    <w:rsid w:val="00F02397"/>
    <w:rsid w:val="00F0269A"/>
    <w:rsid w:val="00F029B5"/>
    <w:rsid w:val="00F052E2"/>
    <w:rsid w:val="00F055AA"/>
    <w:rsid w:val="00F0675A"/>
    <w:rsid w:val="00F11B39"/>
    <w:rsid w:val="00F12051"/>
    <w:rsid w:val="00F13A3D"/>
    <w:rsid w:val="00F166F2"/>
    <w:rsid w:val="00F22D76"/>
    <w:rsid w:val="00F22E5A"/>
    <w:rsid w:val="00F2381E"/>
    <w:rsid w:val="00F24A53"/>
    <w:rsid w:val="00F25CDB"/>
    <w:rsid w:val="00F30DF6"/>
    <w:rsid w:val="00F3128B"/>
    <w:rsid w:val="00F333CA"/>
    <w:rsid w:val="00F34FD7"/>
    <w:rsid w:val="00F356EB"/>
    <w:rsid w:val="00F35E0E"/>
    <w:rsid w:val="00F35E3A"/>
    <w:rsid w:val="00F378AA"/>
    <w:rsid w:val="00F401CF"/>
    <w:rsid w:val="00F40225"/>
    <w:rsid w:val="00F40FD3"/>
    <w:rsid w:val="00F413E1"/>
    <w:rsid w:val="00F41CCB"/>
    <w:rsid w:val="00F45E6F"/>
    <w:rsid w:val="00F467EF"/>
    <w:rsid w:val="00F47F22"/>
    <w:rsid w:val="00F502A6"/>
    <w:rsid w:val="00F5328D"/>
    <w:rsid w:val="00F5392B"/>
    <w:rsid w:val="00F53AB1"/>
    <w:rsid w:val="00F53CED"/>
    <w:rsid w:val="00F54F6C"/>
    <w:rsid w:val="00F54FB8"/>
    <w:rsid w:val="00F618BB"/>
    <w:rsid w:val="00F62E5A"/>
    <w:rsid w:val="00F630B1"/>
    <w:rsid w:val="00F66041"/>
    <w:rsid w:val="00F6676C"/>
    <w:rsid w:val="00F667C4"/>
    <w:rsid w:val="00F66B40"/>
    <w:rsid w:val="00F70EBB"/>
    <w:rsid w:val="00F737A2"/>
    <w:rsid w:val="00F73B2F"/>
    <w:rsid w:val="00F745EF"/>
    <w:rsid w:val="00F76B2E"/>
    <w:rsid w:val="00F7703C"/>
    <w:rsid w:val="00F774EC"/>
    <w:rsid w:val="00F80ED0"/>
    <w:rsid w:val="00F8178A"/>
    <w:rsid w:val="00F81D6A"/>
    <w:rsid w:val="00F8419B"/>
    <w:rsid w:val="00F85B3D"/>
    <w:rsid w:val="00F8620B"/>
    <w:rsid w:val="00F90370"/>
    <w:rsid w:val="00F91281"/>
    <w:rsid w:val="00F9162D"/>
    <w:rsid w:val="00F91734"/>
    <w:rsid w:val="00F9185B"/>
    <w:rsid w:val="00F93898"/>
    <w:rsid w:val="00F946F9"/>
    <w:rsid w:val="00F95723"/>
    <w:rsid w:val="00F95F7B"/>
    <w:rsid w:val="00FA0183"/>
    <w:rsid w:val="00FA293F"/>
    <w:rsid w:val="00FA315D"/>
    <w:rsid w:val="00FA3F58"/>
    <w:rsid w:val="00FA431F"/>
    <w:rsid w:val="00FA5634"/>
    <w:rsid w:val="00FA697A"/>
    <w:rsid w:val="00FB148B"/>
    <w:rsid w:val="00FB22EF"/>
    <w:rsid w:val="00FB2553"/>
    <w:rsid w:val="00FB2E93"/>
    <w:rsid w:val="00FB5987"/>
    <w:rsid w:val="00FB7757"/>
    <w:rsid w:val="00FC0C3B"/>
    <w:rsid w:val="00FC0CCE"/>
    <w:rsid w:val="00FC1199"/>
    <w:rsid w:val="00FC197B"/>
    <w:rsid w:val="00FC1B4C"/>
    <w:rsid w:val="00FC250D"/>
    <w:rsid w:val="00FC48CE"/>
    <w:rsid w:val="00FC5051"/>
    <w:rsid w:val="00FC54E8"/>
    <w:rsid w:val="00FC5761"/>
    <w:rsid w:val="00FC69B7"/>
    <w:rsid w:val="00FC6DFF"/>
    <w:rsid w:val="00FD04AB"/>
    <w:rsid w:val="00FD0552"/>
    <w:rsid w:val="00FD2CC8"/>
    <w:rsid w:val="00FD5E91"/>
    <w:rsid w:val="00FD7170"/>
    <w:rsid w:val="00FE131A"/>
    <w:rsid w:val="00FE1DBA"/>
    <w:rsid w:val="00FE4339"/>
    <w:rsid w:val="00FE4C96"/>
    <w:rsid w:val="00FE65A7"/>
    <w:rsid w:val="00FE7008"/>
    <w:rsid w:val="00FE7727"/>
    <w:rsid w:val="00FF03FF"/>
    <w:rsid w:val="00FF06D8"/>
    <w:rsid w:val="00FF2B90"/>
    <w:rsid w:val="00FF365F"/>
    <w:rsid w:val="00FF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14:docId w14:val="15E35E52"/>
  <w15:docId w15:val="{8219B5AE-53F2-4B37-BE5A-45C10894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ble"/>
    <w:qFormat/>
    <w:rsid w:val="00E637A5"/>
    <w:rPr>
      <w:rFonts w:ascii="Arial" w:hAnsi="Arial"/>
      <w:lang w:eastAsia="en-US"/>
    </w:rPr>
  </w:style>
  <w:style w:type="paragraph" w:styleId="Heading1">
    <w:name w:val="heading 1"/>
    <w:aliases w:val="SubHead1"/>
    <w:basedOn w:val="Heading2"/>
    <w:next w:val="AonBodyCopy"/>
    <w:link w:val="Heading1Char"/>
    <w:qFormat/>
    <w:rsid w:val="00E637A5"/>
    <w:pPr>
      <w:outlineLvl w:val="0"/>
    </w:pPr>
    <w:rPr>
      <w:color w:val="000000"/>
      <w:sz w:val="36"/>
      <w:szCs w:val="36"/>
    </w:rPr>
  </w:style>
  <w:style w:type="paragraph" w:styleId="Heading2">
    <w:name w:val="heading 2"/>
    <w:basedOn w:val="AonBodyCopy"/>
    <w:next w:val="AonBodyCopy"/>
    <w:qFormat/>
    <w:rsid w:val="00E637A5"/>
    <w:pPr>
      <w:keepNext/>
      <w:keepLines/>
      <w:suppressAutoHyphens/>
      <w:autoSpaceDE w:val="0"/>
      <w:autoSpaceDN w:val="0"/>
      <w:adjustRightInd w:val="0"/>
      <w:spacing w:before="240"/>
      <w:textAlignment w:val="center"/>
      <w:outlineLvl w:val="1"/>
    </w:pPr>
    <w:rPr>
      <w:rFonts w:eastAsia="Times New Roman"/>
      <w:sz w:val="32"/>
    </w:rPr>
  </w:style>
  <w:style w:type="paragraph" w:styleId="Heading3">
    <w:name w:val="heading 3"/>
    <w:basedOn w:val="AonBodyCopy"/>
    <w:next w:val="AonBodyCopy"/>
    <w:link w:val="Heading3Char"/>
    <w:qFormat/>
    <w:rsid w:val="00E637A5"/>
    <w:pPr>
      <w:spacing w:before="240"/>
      <w:outlineLvl w:val="2"/>
    </w:pPr>
    <w:rPr>
      <w:sz w:val="28"/>
    </w:rPr>
  </w:style>
  <w:style w:type="paragraph" w:styleId="Heading4">
    <w:name w:val="heading 4"/>
    <w:basedOn w:val="AonBodyCopy"/>
    <w:next w:val="AonBodyCopy"/>
    <w:qFormat/>
    <w:rsid w:val="00E637A5"/>
    <w:pPr>
      <w:keepNext/>
      <w:keepLines/>
      <w:suppressAutoHyphens/>
      <w:autoSpaceDE w:val="0"/>
      <w:autoSpaceDN w:val="0"/>
      <w:adjustRightInd w:val="0"/>
      <w:spacing w:before="120" w:line="276" w:lineRule="auto"/>
      <w:textAlignment w:val="center"/>
      <w:outlineLvl w:val="3"/>
    </w:pPr>
    <w:rPr>
      <w:rFonts w:eastAsia="Times New Roman"/>
      <w:bCs/>
      <w:sz w:val="24"/>
    </w:rPr>
  </w:style>
  <w:style w:type="paragraph" w:styleId="Heading5">
    <w:name w:val="heading 5"/>
    <w:basedOn w:val="Heading4"/>
    <w:next w:val="Normal"/>
    <w:qFormat/>
    <w:rsid w:val="00E637A5"/>
    <w:pPr>
      <w:outlineLvl w:val="4"/>
    </w:pPr>
    <w:rPr>
      <w:bCs w:val="0"/>
      <w:iCs/>
      <w:szCs w:val="26"/>
    </w:rPr>
  </w:style>
  <w:style w:type="paragraph" w:styleId="Heading6">
    <w:name w:val="heading 6"/>
    <w:basedOn w:val="Heading4"/>
    <w:next w:val="Normal"/>
    <w:qFormat/>
    <w:rsid w:val="00E637A5"/>
    <w:pPr>
      <w:outlineLvl w:val="5"/>
    </w:pPr>
    <w:rPr>
      <w:bCs w:val="0"/>
      <w:szCs w:val="22"/>
    </w:rPr>
  </w:style>
  <w:style w:type="paragraph" w:styleId="Heading7">
    <w:name w:val="heading 7"/>
    <w:basedOn w:val="Heading4"/>
    <w:next w:val="Normal"/>
    <w:qFormat/>
    <w:rsid w:val="00E637A5"/>
    <w:pPr>
      <w:outlineLvl w:val="6"/>
    </w:pPr>
    <w:rPr>
      <w:szCs w:val="24"/>
    </w:rPr>
  </w:style>
  <w:style w:type="paragraph" w:styleId="Heading8">
    <w:name w:val="heading 8"/>
    <w:basedOn w:val="Heading4"/>
    <w:next w:val="Normal"/>
    <w:qFormat/>
    <w:rsid w:val="00E637A5"/>
    <w:pPr>
      <w:outlineLvl w:val="7"/>
    </w:pPr>
    <w:rPr>
      <w:iCs/>
      <w:szCs w:val="24"/>
    </w:rPr>
  </w:style>
  <w:style w:type="paragraph" w:styleId="Heading9">
    <w:name w:val="heading 9"/>
    <w:basedOn w:val="Heading4"/>
    <w:next w:val="Normal"/>
    <w:qFormat/>
    <w:rsid w:val="00E637A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BodyCopy">
    <w:name w:val="Aon Body Copy"/>
    <w:basedOn w:val="Normal"/>
    <w:rsid w:val="00E637A5"/>
    <w:pPr>
      <w:spacing w:after="120" w:line="264" w:lineRule="auto"/>
    </w:pPr>
  </w:style>
  <w:style w:type="paragraph" w:customStyle="1" w:styleId="AonBulletCopy">
    <w:name w:val="Aon Bullet Copy"/>
    <w:basedOn w:val="AonBodyCopy"/>
    <w:rsid w:val="00E637A5"/>
    <w:rPr>
      <w:rFonts w:eastAsia="Times New Roman"/>
    </w:rPr>
  </w:style>
  <w:style w:type="paragraph" w:styleId="TOC1">
    <w:name w:val="toc 1"/>
    <w:basedOn w:val="Normal"/>
    <w:next w:val="Normal"/>
    <w:rsid w:val="00E637A5"/>
    <w:pPr>
      <w:tabs>
        <w:tab w:val="right" w:pos="7920"/>
      </w:tabs>
      <w:spacing w:before="240" w:after="240"/>
    </w:pPr>
    <w:rPr>
      <w:b/>
      <w:noProof/>
    </w:rPr>
  </w:style>
  <w:style w:type="paragraph" w:customStyle="1" w:styleId="AonContactName">
    <w:name w:val="Aon Contact Name"/>
    <w:basedOn w:val="Normal"/>
    <w:rsid w:val="00E637A5"/>
    <w:pPr>
      <w:spacing w:before="240" w:line="264" w:lineRule="auto"/>
    </w:pPr>
    <w:rPr>
      <w:b/>
      <w:bCs/>
    </w:rPr>
  </w:style>
  <w:style w:type="character" w:styleId="Hyperlink">
    <w:name w:val="Hyperlink"/>
    <w:rsid w:val="00E637A5"/>
    <w:rPr>
      <w:color w:val="0000FF"/>
      <w:u w:val="single"/>
    </w:rPr>
  </w:style>
  <w:style w:type="paragraph" w:styleId="Footer">
    <w:name w:val="footer"/>
    <w:basedOn w:val="Normal"/>
    <w:semiHidden/>
    <w:rsid w:val="00E637A5"/>
    <w:pPr>
      <w:tabs>
        <w:tab w:val="center" w:pos="4320"/>
        <w:tab w:val="right" w:pos="8640"/>
      </w:tabs>
    </w:pPr>
  </w:style>
  <w:style w:type="numbering" w:customStyle="1" w:styleId="AonList">
    <w:name w:val="Aon List"/>
    <w:rsid w:val="00E637A5"/>
    <w:pPr>
      <w:numPr>
        <w:numId w:val="20"/>
      </w:numPr>
    </w:pPr>
  </w:style>
  <w:style w:type="paragraph" w:customStyle="1" w:styleId="AonContact">
    <w:name w:val="Aon Contact"/>
    <w:basedOn w:val="AonBodyCopy"/>
    <w:rsid w:val="00E637A5"/>
    <w:pPr>
      <w:spacing w:after="0"/>
    </w:pPr>
  </w:style>
  <w:style w:type="character" w:styleId="PageNumber">
    <w:name w:val="page number"/>
    <w:rsid w:val="00E637A5"/>
    <w:rPr>
      <w:rFonts w:ascii="Arial" w:hAnsi="Arial"/>
      <w:sz w:val="14"/>
    </w:rPr>
  </w:style>
  <w:style w:type="paragraph" w:customStyle="1" w:styleId="AonBullet1">
    <w:name w:val="Aon Bullet 1"/>
    <w:basedOn w:val="AonBulletCopy"/>
    <w:rsid w:val="00E637A5"/>
    <w:pPr>
      <w:numPr>
        <w:numId w:val="20"/>
      </w:numPr>
    </w:pPr>
  </w:style>
  <w:style w:type="paragraph" w:customStyle="1" w:styleId="TableofContentsHeader">
    <w:name w:val="Table of Contents Header"/>
    <w:basedOn w:val="Normal"/>
    <w:next w:val="AonBodyCopy"/>
    <w:rsid w:val="00E637A5"/>
    <w:pPr>
      <w:keepNext/>
      <w:keepLines/>
      <w:suppressAutoHyphens/>
      <w:spacing w:before="120" w:after="240" w:line="264" w:lineRule="auto"/>
    </w:pPr>
    <w:rPr>
      <w:color w:val="5EB6E4"/>
      <w:sz w:val="36"/>
      <w:szCs w:val="36"/>
    </w:rPr>
  </w:style>
  <w:style w:type="paragraph" w:styleId="TOC2">
    <w:name w:val="toc 2"/>
    <w:basedOn w:val="TOC3"/>
    <w:uiPriority w:val="39"/>
    <w:rsid w:val="00E637A5"/>
    <w:rPr>
      <w:rFonts w:eastAsia="MS Mincho"/>
      <w:noProof/>
    </w:rPr>
  </w:style>
  <w:style w:type="paragraph" w:styleId="TOC3">
    <w:name w:val="toc 3"/>
    <w:basedOn w:val="Normal"/>
    <w:next w:val="Normal"/>
    <w:uiPriority w:val="39"/>
    <w:rsid w:val="00E637A5"/>
    <w:pPr>
      <w:tabs>
        <w:tab w:val="right" w:pos="7920"/>
      </w:tabs>
      <w:spacing w:line="480" w:lineRule="auto"/>
    </w:pPr>
    <w:rPr>
      <w:rFonts w:eastAsia="Times"/>
    </w:rPr>
  </w:style>
  <w:style w:type="paragraph" w:customStyle="1" w:styleId="AonDocumentTitle">
    <w:name w:val="Aon Document Title"/>
    <w:basedOn w:val="AonBodyCopy"/>
    <w:qFormat/>
    <w:rsid w:val="00E637A5"/>
    <w:pPr>
      <w:spacing w:line="240" w:lineRule="auto"/>
    </w:pPr>
    <w:rPr>
      <w:sz w:val="72"/>
    </w:rPr>
  </w:style>
  <w:style w:type="paragraph" w:customStyle="1" w:styleId="AonBullet2">
    <w:name w:val="Aon Bullet 2"/>
    <w:basedOn w:val="AonBulletCopy"/>
    <w:rsid w:val="00E637A5"/>
    <w:pPr>
      <w:numPr>
        <w:ilvl w:val="1"/>
        <w:numId w:val="20"/>
      </w:numPr>
    </w:pPr>
  </w:style>
  <w:style w:type="paragraph" w:customStyle="1" w:styleId="AonFooter">
    <w:name w:val="Aon Footer"/>
    <w:basedOn w:val="Normal"/>
    <w:link w:val="AonFooterChar"/>
    <w:rsid w:val="00E637A5"/>
    <w:pPr>
      <w:tabs>
        <w:tab w:val="right" w:pos="9187"/>
      </w:tabs>
    </w:pPr>
    <w:rPr>
      <w:color w:val="4D4F53"/>
      <w:sz w:val="14"/>
      <w:lang w:val="en-US"/>
    </w:rPr>
  </w:style>
  <w:style w:type="paragraph" w:customStyle="1" w:styleId="AonLevel1">
    <w:name w:val="Aon Level 1"/>
    <w:basedOn w:val="Normal"/>
    <w:rsid w:val="00E637A5"/>
    <w:rPr>
      <w:b/>
      <w:bCs/>
      <w:sz w:val="26"/>
      <w:szCs w:val="26"/>
    </w:rPr>
  </w:style>
  <w:style w:type="paragraph" w:customStyle="1" w:styleId="FooterSpace">
    <w:name w:val="FooterSpace"/>
    <w:basedOn w:val="HeaderSpace"/>
    <w:rsid w:val="00E637A5"/>
    <w:rPr>
      <w:sz w:val="20"/>
    </w:rPr>
  </w:style>
  <w:style w:type="paragraph" w:customStyle="1" w:styleId="NormalDS">
    <w:name w:val="Normal DS"/>
    <w:basedOn w:val="Normal"/>
    <w:rsid w:val="00E637A5"/>
    <w:pPr>
      <w:spacing w:after="260"/>
    </w:pPr>
    <w:rPr>
      <w:rFonts w:eastAsia="Times New Roman"/>
    </w:rPr>
  </w:style>
  <w:style w:type="paragraph" w:customStyle="1" w:styleId="AonLevel2">
    <w:name w:val="Aon Level 2"/>
    <w:basedOn w:val="Normal"/>
    <w:rsid w:val="00E637A5"/>
    <w:pPr>
      <w:tabs>
        <w:tab w:val="center" w:pos="4320"/>
        <w:tab w:val="right" w:pos="8640"/>
      </w:tabs>
    </w:pPr>
    <w:rPr>
      <w:sz w:val="22"/>
      <w:szCs w:val="22"/>
    </w:rPr>
  </w:style>
  <w:style w:type="paragraph" w:styleId="TOC4">
    <w:name w:val="toc 4"/>
    <w:basedOn w:val="Normal"/>
    <w:next w:val="Normal"/>
    <w:autoRedefine/>
    <w:uiPriority w:val="39"/>
    <w:rsid w:val="00E637A5"/>
    <w:pPr>
      <w:tabs>
        <w:tab w:val="right" w:pos="7920"/>
      </w:tabs>
      <w:spacing w:line="480" w:lineRule="auto"/>
    </w:pPr>
    <w:rPr>
      <w:rFonts w:eastAsia="Times"/>
    </w:rPr>
  </w:style>
  <w:style w:type="paragraph" w:customStyle="1" w:styleId="AonSub-Title">
    <w:name w:val="Aon Sub-Title"/>
    <w:basedOn w:val="Normal"/>
    <w:rsid w:val="00E637A5"/>
    <w:pPr>
      <w:keepNext/>
      <w:keepLines/>
      <w:suppressAutoHyphens/>
      <w:autoSpaceDE w:val="0"/>
      <w:autoSpaceDN w:val="0"/>
      <w:adjustRightInd w:val="0"/>
      <w:spacing w:before="300" w:after="100"/>
      <w:textAlignment w:val="center"/>
    </w:pPr>
    <w:rPr>
      <w:rFonts w:eastAsia="Times New Roman"/>
      <w:i/>
      <w:sz w:val="32"/>
    </w:rPr>
  </w:style>
  <w:style w:type="paragraph" w:customStyle="1" w:styleId="AonBullet3">
    <w:name w:val="Aon Bullet 3"/>
    <w:basedOn w:val="AonBulletCopy"/>
    <w:rsid w:val="00E637A5"/>
    <w:pPr>
      <w:numPr>
        <w:ilvl w:val="2"/>
        <w:numId w:val="20"/>
      </w:numPr>
    </w:pPr>
  </w:style>
  <w:style w:type="paragraph" w:customStyle="1" w:styleId="AonLegalCopy">
    <w:name w:val="Aon Legal Copy"/>
    <w:basedOn w:val="Normal"/>
    <w:rsid w:val="00E637A5"/>
    <w:pPr>
      <w:spacing w:line="264" w:lineRule="auto"/>
    </w:pPr>
    <w:rPr>
      <w:rFonts w:eastAsia="Times New Roman"/>
      <w:sz w:val="16"/>
      <w:szCs w:val="16"/>
    </w:rPr>
  </w:style>
  <w:style w:type="paragraph" w:styleId="TOC6">
    <w:name w:val="toc 6"/>
    <w:basedOn w:val="Normal"/>
    <w:next w:val="Normal"/>
    <w:autoRedefine/>
    <w:semiHidden/>
    <w:rsid w:val="00E637A5"/>
    <w:pPr>
      <w:ind w:left="1000"/>
    </w:pPr>
    <w:rPr>
      <w:rFonts w:ascii="Times New Roman" w:hAnsi="Times New Roman"/>
    </w:rPr>
  </w:style>
  <w:style w:type="paragraph" w:styleId="TOC7">
    <w:name w:val="toc 7"/>
    <w:basedOn w:val="Normal"/>
    <w:next w:val="Normal"/>
    <w:autoRedefine/>
    <w:semiHidden/>
    <w:rsid w:val="00E637A5"/>
    <w:pPr>
      <w:ind w:left="1200"/>
    </w:pPr>
    <w:rPr>
      <w:rFonts w:ascii="Times New Roman" w:hAnsi="Times New Roman"/>
    </w:rPr>
  </w:style>
  <w:style w:type="paragraph" w:styleId="TOC8">
    <w:name w:val="toc 8"/>
    <w:basedOn w:val="Normal"/>
    <w:next w:val="Normal"/>
    <w:autoRedefine/>
    <w:semiHidden/>
    <w:rsid w:val="00E637A5"/>
    <w:pPr>
      <w:ind w:left="1400"/>
    </w:pPr>
    <w:rPr>
      <w:rFonts w:ascii="Times New Roman" w:hAnsi="Times New Roman"/>
    </w:rPr>
  </w:style>
  <w:style w:type="paragraph" w:styleId="TOC9">
    <w:name w:val="toc 9"/>
    <w:basedOn w:val="Normal"/>
    <w:next w:val="Normal"/>
    <w:autoRedefine/>
    <w:semiHidden/>
    <w:rsid w:val="00E637A5"/>
    <w:pPr>
      <w:ind w:left="1600"/>
    </w:pPr>
    <w:rPr>
      <w:rFonts w:ascii="Times New Roman" w:hAnsi="Times New Roman"/>
    </w:rPr>
  </w:style>
  <w:style w:type="paragraph" w:customStyle="1" w:styleId="TableRowHead">
    <w:name w:val="TableRowHead"/>
    <w:basedOn w:val="Normal"/>
    <w:rsid w:val="00E637A5"/>
    <w:pPr>
      <w:spacing w:before="40" w:line="200" w:lineRule="atLeast"/>
    </w:pPr>
    <w:rPr>
      <w:rFonts w:cs="Arial"/>
      <w:b/>
    </w:rPr>
  </w:style>
  <w:style w:type="paragraph" w:customStyle="1" w:styleId="DraftHeaderOn">
    <w:name w:val="DraftHeaderOn"/>
    <w:basedOn w:val="Normal"/>
    <w:rsid w:val="00E637A5"/>
    <w:pPr>
      <w:keepNext/>
      <w:overflowPunct w:val="0"/>
      <w:autoSpaceDE w:val="0"/>
      <w:autoSpaceDN w:val="0"/>
      <w:adjustRightInd w:val="0"/>
      <w:ind w:right="-6"/>
      <w:jc w:val="right"/>
      <w:textAlignment w:val="baseline"/>
    </w:pPr>
    <w:rPr>
      <w:rFonts w:eastAsia="Times New Roman"/>
      <w:b/>
      <w:color w:val="FFFFFF"/>
      <w:sz w:val="28"/>
      <w:shd w:val="pct40" w:color="auto" w:fill="auto"/>
    </w:rPr>
  </w:style>
  <w:style w:type="paragraph" w:customStyle="1" w:styleId="Tablecopy">
    <w:name w:val="Tablecopy"/>
    <w:basedOn w:val="Normal"/>
    <w:rsid w:val="00E637A5"/>
    <w:pPr>
      <w:spacing w:before="40" w:line="200" w:lineRule="atLeast"/>
      <w:jc w:val="right"/>
    </w:pPr>
    <w:rPr>
      <w:rFonts w:cs="Arial"/>
    </w:rPr>
  </w:style>
  <w:style w:type="paragraph" w:customStyle="1" w:styleId="AonBullet4">
    <w:name w:val="Aon Bullet 4"/>
    <w:basedOn w:val="AonBulletCopy"/>
    <w:rsid w:val="00E637A5"/>
    <w:pPr>
      <w:numPr>
        <w:ilvl w:val="3"/>
        <w:numId w:val="20"/>
      </w:numPr>
      <w:tabs>
        <w:tab w:val="clear" w:pos="1440"/>
        <w:tab w:val="num" w:pos="360"/>
      </w:tabs>
      <w:ind w:left="1434" w:hanging="357"/>
    </w:pPr>
    <w:rPr>
      <w:lang w:val="de-DE"/>
    </w:rPr>
  </w:style>
  <w:style w:type="paragraph" w:customStyle="1" w:styleId="AonBullet5">
    <w:name w:val="Aon Bullet 5"/>
    <w:basedOn w:val="AonBulletCopy"/>
    <w:rsid w:val="00E637A5"/>
    <w:pPr>
      <w:numPr>
        <w:ilvl w:val="4"/>
        <w:numId w:val="20"/>
      </w:numPr>
    </w:pPr>
  </w:style>
  <w:style w:type="character" w:customStyle="1" w:styleId="AonBlue">
    <w:name w:val="Aon  Blue"/>
    <w:rsid w:val="00E637A5"/>
    <w:rPr>
      <w:color w:val="0083A9"/>
    </w:rPr>
  </w:style>
  <w:style w:type="paragraph" w:customStyle="1" w:styleId="TableColumnHead">
    <w:name w:val="TableColumnHead"/>
    <w:basedOn w:val="Normal"/>
    <w:rsid w:val="00E637A5"/>
    <w:pPr>
      <w:spacing w:after="60"/>
      <w:jc w:val="right"/>
    </w:pPr>
    <w:rPr>
      <w:rFonts w:eastAsia="Times" w:cs="Arial"/>
      <w:b/>
    </w:rPr>
  </w:style>
  <w:style w:type="paragraph" w:customStyle="1" w:styleId="TableHeader">
    <w:name w:val="TableHeader"/>
    <w:basedOn w:val="Normal"/>
    <w:rsid w:val="00E637A5"/>
    <w:rPr>
      <w:rFonts w:eastAsia="Times" w:cs="Arial"/>
      <w:b/>
    </w:rPr>
  </w:style>
  <w:style w:type="paragraph" w:customStyle="1" w:styleId="TableTitle">
    <w:name w:val="TableTitle"/>
    <w:basedOn w:val="Normal"/>
    <w:rsid w:val="00E637A5"/>
    <w:pPr>
      <w:autoSpaceDE w:val="0"/>
      <w:autoSpaceDN w:val="0"/>
      <w:adjustRightInd w:val="0"/>
      <w:spacing w:after="240"/>
      <w:textAlignment w:val="center"/>
    </w:pPr>
    <w:rPr>
      <w:rFonts w:eastAsia="Times New Roman"/>
      <w:b/>
      <w:bCs/>
      <w:color w:val="000000"/>
    </w:rPr>
  </w:style>
  <w:style w:type="character" w:customStyle="1" w:styleId="AonBrown">
    <w:name w:val="Aon  Brown"/>
    <w:rsid w:val="00E637A5"/>
    <w:rPr>
      <w:color w:val="4F4525"/>
    </w:rPr>
  </w:style>
  <w:style w:type="character" w:customStyle="1" w:styleId="AonFooterBold">
    <w:name w:val="Aon Footer Bold"/>
    <w:rsid w:val="00E637A5"/>
    <w:rPr>
      <w:b/>
      <w:color w:val="auto"/>
      <w:sz w:val="14"/>
    </w:rPr>
  </w:style>
  <w:style w:type="character" w:customStyle="1" w:styleId="AonCream">
    <w:name w:val="Aon  Cream"/>
    <w:rsid w:val="00E637A5"/>
    <w:rPr>
      <w:color w:val="D3CD8B"/>
    </w:rPr>
  </w:style>
  <w:style w:type="character" w:customStyle="1" w:styleId="AonFooterDividerLines">
    <w:name w:val="Aon Footer Divider Lines"/>
    <w:rsid w:val="00E637A5"/>
    <w:rPr>
      <w:position w:val="1"/>
    </w:rPr>
  </w:style>
  <w:style w:type="character" w:customStyle="1" w:styleId="AonDarkBlue">
    <w:name w:val="Aon  Dark Blue"/>
    <w:rsid w:val="00E637A5"/>
    <w:rPr>
      <w:color w:val="00338D"/>
    </w:rPr>
  </w:style>
  <w:style w:type="character" w:customStyle="1" w:styleId="AonDarkGray">
    <w:name w:val="Aon  Dark Gray"/>
    <w:rsid w:val="00E637A5"/>
    <w:rPr>
      <w:color w:val="4D4F53"/>
    </w:rPr>
  </w:style>
  <w:style w:type="character" w:customStyle="1" w:styleId="AonGold">
    <w:name w:val="Aon  Gold"/>
    <w:rsid w:val="00E637A5"/>
    <w:rPr>
      <w:color w:val="F0AB00"/>
    </w:rPr>
  </w:style>
  <w:style w:type="character" w:customStyle="1" w:styleId="AonGreen">
    <w:name w:val="Aon  Green"/>
    <w:rsid w:val="00E637A5"/>
    <w:rPr>
      <w:color w:val="7AB800"/>
    </w:rPr>
  </w:style>
  <w:style w:type="character" w:customStyle="1" w:styleId="AonLightBlue">
    <w:name w:val="Aon  Light Blue"/>
    <w:rsid w:val="00E637A5"/>
    <w:rPr>
      <w:color w:val="5EB6E4"/>
    </w:rPr>
  </w:style>
  <w:style w:type="character" w:customStyle="1" w:styleId="AonRed">
    <w:name w:val="Aon  Red"/>
    <w:rsid w:val="00E637A5"/>
    <w:rPr>
      <w:color w:val="E11B22"/>
    </w:rPr>
  </w:style>
  <w:style w:type="character" w:customStyle="1" w:styleId="AonYellow">
    <w:name w:val="Aon  Yellow"/>
    <w:rsid w:val="00E637A5"/>
    <w:rPr>
      <w:color w:val="FFE600"/>
    </w:rPr>
  </w:style>
  <w:style w:type="paragraph" w:styleId="Header">
    <w:name w:val="header"/>
    <w:basedOn w:val="Normal"/>
    <w:rsid w:val="00E637A5"/>
    <w:pPr>
      <w:tabs>
        <w:tab w:val="center" w:pos="4320"/>
        <w:tab w:val="right" w:pos="8640"/>
      </w:tabs>
    </w:pPr>
  </w:style>
  <w:style w:type="table" w:styleId="TableGrid">
    <w:name w:val="Table Grid"/>
    <w:basedOn w:val="TableNormal"/>
    <w:rsid w:val="00E6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olumnTableTitle">
    <w:name w:val="2 Column Table Title"/>
    <w:basedOn w:val="TableTitle"/>
    <w:rsid w:val="00E637A5"/>
    <w:pPr>
      <w:spacing w:after="120"/>
    </w:pPr>
  </w:style>
  <w:style w:type="paragraph" w:customStyle="1" w:styleId="2ColumnBody">
    <w:name w:val="2 Column Body"/>
    <w:basedOn w:val="AonBodyCopy"/>
    <w:link w:val="2ColumnBodyChar"/>
    <w:rsid w:val="00E637A5"/>
  </w:style>
  <w:style w:type="paragraph" w:customStyle="1" w:styleId="2ColumnVerticalSpace">
    <w:name w:val="2 Column Vertical Space"/>
    <w:basedOn w:val="AonBodyCopy"/>
    <w:next w:val="AonBodyCopy"/>
    <w:rsid w:val="00E637A5"/>
    <w:pPr>
      <w:pBdr>
        <w:top w:val="single" w:sz="4" w:space="1" w:color="auto"/>
      </w:pBdr>
      <w:spacing w:before="120" w:after="0"/>
      <w:ind w:left="2520"/>
      <w:jc w:val="right"/>
    </w:pPr>
    <w:rPr>
      <w:sz w:val="16"/>
      <w:szCs w:val="16"/>
    </w:rPr>
  </w:style>
  <w:style w:type="paragraph" w:customStyle="1" w:styleId="Default">
    <w:name w:val="Default"/>
    <w:rsid w:val="00E637A5"/>
    <w:pPr>
      <w:autoSpaceDE w:val="0"/>
      <w:autoSpaceDN w:val="0"/>
      <w:adjustRightInd w:val="0"/>
    </w:pPr>
    <w:rPr>
      <w:rFonts w:ascii="Arial" w:eastAsia="Times New Roman" w:hAnsi="Arial" w:cs="Arial"/>
      <w:color w:val="000000"/>
      <w:sz w:val="24"/>
      <w:szCs w:val="24"/>
      <w:lang w:val="en-US" w:eastAsia="en-US"/>
    </w:rPr>
  </w:style>
  <w:style w:type="paragraph" w:customStyle="1" w:styleId="2ColumnHeading1">
    <w:name w:val="2 Column Heading 1"/>
    <w:basedOn w:val="2ColumnBody"/>
    <w:next w:val="2ColumnBody"/>
    <w:rsid w:val="00E637A5"/>
    <w:pPr>
      <w:spacing w:after="0"/>
    </w:pPr>
    <w:rPr>
      <w:b/>
    </w:rPr>
  </w:style>
  <w:style w:type="paragraph" w:customStyle="1" w:styleId="SignoffEmail">
    <w:name w:val="Signoff Email"/>
    <w:basedOn w:val="SignOffAuthor"/>
    <w:rsid w:val="00E637A5"/>
    <w:pPr>
      <w:overflowPunct w:val="0"/>
      <w:autoSpaceDE w:val="0"/>
      <w:autoSpaceDN w:val="0"/>
      <w:adjustRightInd w:val="0"/>
      <w:textAlignment w:val="baseline"/>
    </w:pPr>
    <w:rPr>
      <w:rFonts w:eastAsia="Times New Roman"/>
      <w:sz w:val="18"/>
    </w:rPr>
  </w:style>
  <w:style w:type="paragraph" w:customStyle="1" w:styleId="MainTitle1Lne">
    <w:name w:val="MainTitle/1 Lne"/>
    <w:basedOn w:val="Normal"/>
    <w:next w:val="NormalDS"/>
    <w:rsid w:val="00E637A5"/>
    <w:pPr>
      <w:keepNext/>
      <w:keepLines/>
      <w:pageBreakBefore/>
      <w:pBdr>
        <w:bottom w:val="single" w:sz="6" w:space="1" w:color="auto"/>
      </w:pBdr>
      <w:spacing w:after="600"/>
    </w:pPr>
    <w:rPr>
      <w:rFonts w:eastAsia="Times New Roman"/>
      <w:sz w:val="30"/>
    </w:rPr>
  </w:style>
  <w:style w:type="paragraph" w:customStyle="1" w:styleId="HeaderSpace">
    <w:name w:val="HeaderSpace"/>
    <w:basedOn w:val="Normal"/>
    <w:rsid w:val="00E637A5"/>
    <w:pPr>
      <w:keepNext/>
      <w:overflowPunct w:val="0"/>
      <w:autoSpaceDE w:val="0"/>
      <w:autoSpaceDN w:val="0"/>
      <w:adjustRightInd w:val="0"/>
      <w:jc w:val="both"/>
      <w:textAlignment w:val="baseline"/>
    </w:pPr>
    <w:rPr>
      <w:rFonts w:eastAsia="Times New Roman"/>
      <w:sz w:val="2"/>
    </w:rPr>
  </w:style>
  <w:style w:type="paragraph" w:customStyle="1" w:styleId="Bulletplus">
    <w:name w:val="Bullet plus"/>
    <w:basedOn w:val="Normal"/>
    <w:rsid w:val="00E637A5"/>
    <w:pPr>
      <w:tabs>
        <w:tab w:val="num" w:pos="360"/>
      </w:tabs>
      <w:spacing w:after="120"/>
    </w:pPr>
    <w:rPr>
      <w:rFonts w:eastAsia="Times New Roman"/>
      <w:szCs w:val="23"/>
    </w:rPr>
  </w:style>
  <w:style w:type="paragraph" w:customStyle="1" w:styleId="Int5Divider">
    <w:name w:val="Int5/Divider"/>
    <w:basedOn w:val="Normal"/>
    <w:next w:val="Normal"/>
    <w:rsid w:val="00E637A5"/>
    <w:pPr>
      <w:pageBreakBefore/>
    </w:pPr>
    <w:rPr>
      <w:rFonts w:eastAsia="Times New Roman"/>
      <w:sz w:val="44"/>
    </w:rPr>
  </w:style>
  <w:style w:type="paragraph" w:customStyle="1" w:styleId="AonIndentBullet1">
    <w:name w:val="Aon Indent Bullet 1"/>
    <w:basedOn w:val="AonBullet1"/>
    <w:rsid w:val="00E637A5"/>
    <w:pPr>
      <w:numPr>
        <w:numId w:val="0"/>
      </w:numPr>
      <w:ind w:left="357"/>
    </w:pPr>
  </w:style>
  <w:style w:type="paragraph" w:customStyle="1" w:styleId="AonIndentBullet2">
    <w:name w:val="Aon Indent Bullet 2"/>
    <w:basedOn w:val="AonBullet2"/>
    <w:rsid w:val="00E637A5"/>
    <w:pPr>
      <w:numPr>
        <w:ilvl w:val="0"/>
        <w:numId w:val="0"/>
      </w:numPr>
      <w:ind w:left="714"/>
    </w:pPr>
  </w:style>
  <w:style w:type="paragraph" w:customStyle="1" w:styleId="AonIndentBullet3">
    <w:name w:val="Aon Indent Bullet 3"/>
    <w:basedOn w:val="AonBullet3"/>
    <w:rsid w:val="00E637A5"/>
    <w:pPr>
      <w:numPr>
        <w:ilvl w:val="0"/>
        <w:numId w:val="0"/>
      </w:numPr>
      <w:ind w:left="1077"/>
    </w:pPr>
  </w:style>
  <w:style w:type="paragraph" w:customStyle="1" w:styleId="AonIndentBullet4">
    <w:name w:val="Aon Indent Bullet 4"/>
    <w:basedOn w:val="AonBullet4"/>
    <w:rsid w:val="00E637A5"/>
    <w:pPr>
      <w:numPr>
        <w:ilvl w:val="0"/>
        <w:numId w:val="0"/>
      </w:numPr>
      <w:ind w:left="1435"/>
    </w:pPr>
  </w:style>
  <w:style w:type="paragraph" w:customStyle="1" w:styleId="AonIndentBullet5">
    <w:name w:val="Aon Indent Bullet 5"/>
    <w:basedOn w:val="AonBullet5"/>
    <w:rsid w:val="00E637A5"/>
    <w:pPr>
      <w:numPr>
        <w:ilvl w:val="0"/>
        <w:numId w:val="0"/>
      </w:numPr>
      <w:ind w:left="1797"/>
    </w:pPr>
  </w:style>
  <w:style w:type="paragraph" w:customStyle="1" w:styleId="2ColumnVerticalSpaceContinued">
    <w:name w:val="2 Column Vertical Space Continued"/>
    <w:basedOn w:val="2ColumnVerticalSpace"/>
    <w:next w:val="AonBodyCopy"/>
    <w:rsid w:val="00E637A5"/>
    <w:pPr>
      <w:ind w:left="2340"/>
    </w:pPr>
    <w:rPr>
      <w:i/>
    </w:rPr>
  </w:style>
  <w:style w:type="paragraph" w:customStyle="1" w:styleId="EmDashplus">
    <w:name w:val="EmDash plus"/>
    <w:basedOn w:val="Normal"/>
    <w:rsid w:val="00E637A5"/>
    <w:pPr>
      <w:tabs>
        <w:tab w:val="num" w:pos="360"/>
      </w:tabs>
      <w:spacing w:after="120"/>
    </w:pPr>
    <w:rPr>
      <w:rFonts w:eastAsia="Times New Roman"/>
    </w:rPr>
  </w:style>
  <w:style w:type="paragraph" w:customStyle="1" w:styleId="2ColumnHeading2">
    <w:name w:val="2 Column Heading 2"/>
    <w:basedOn w:val="2ColumnBody"/>
    <w:next w:val="2ColumnBody"/>
    <w:rsid w:val="00E637A5"/>
    <w:pPr>
      <w:spacing w:after="0"/>
    </w:pPr>
    <w:rPr>
      <w:b/>
      <w:i/>
    </w:rPr>
  </w:style>
  <w:style w:type="paragraph" w:customStyle="1" w:styleId="TableTitleSmall">
    <w:name w:val="TableTitleSmall"/>
    <w:basedOn w:val="TableTitle"/>
    <w:rsid w:val="00E637A5"/>
    <w:pPr>
      <w:ind w:left="2438"/>
    </w:pPr>
  </w:style>
  <w:style w:type="paragraph" w:customStyle="1" w:styleId="TableTitleSmallLandscape">
    <w:name w:val="TableTitleSmallLandscape"/>
    <w:basedOn w:val="Normal"/>
    <w:rsid w:val="00E637A5"/>
    <w:pPr>
      <w:autoSpaceDE w:val="0"/>
      <w:autoSpaceDN w:val="0"/>
      <w:adjustRightInd w:val="0"/>
      <w:spacing w:after="240"/>
      <w:ind w:left="3346"/>
      <w:textAlignment w:val="center"/>
    </w:pPr>
    <w:rPr>
      <w:rFonts w:eastAsia="Times New Roman"/>
      <w:b/>
      <w:bCs/>
      <w:color w:val="000000"/>
    </w:rPr>
  </w:style>
  <w:style w:type="table" w:customStyle="1" w:styleId="HeaderTableStyle">
    <w:name w:val="Header Table Style"/>
    <w:basedOn w:val="TableNormal"/>
    <w:rsid w:val="00E637A5"/>
    <w:rPr>
      <w:rFonts w:ascii="Arial" w:hAnsi="Arial"/>
    </w:rPr>
    <w:tblPr/>
  </w:style>
  <w:style w:type="paragraph" w:customStyle="1" w:styleId="SubSectionLine">
    <w:name w:val="SubSectionLine"/>
    <w:basedOn w:val="Normal"/>
    <w:next w:val="Normal"/>
    <w:rsid w:val="00E637A5"/>
    <w:pPr>
      <w:pBdr>
        <w:top w:val="single" w:sz="2" w:space="1" w:color="000000"/>
        <w:between w:val="single" w:sz="2" w:space="1" w:color="000000"/>
      </w:pBdr>
      <w:overflowPunct w:val="0"/>
      <w:autoSpaceDE w:val="0"/>
      <w:autoSpaceDN w:val="0"/>
      <w:adjustRightInd w:val="0"/>
      <w:spacing w:before="120"/>
      <w:ind w:left="2347" w:right="28"/>
      <w:jc w:val="right"/>
      <w:textAlignment w:val="baseline"/>
    </w:pPr>
    <w:rPr>
      <w:rFonts w:eastAsia="Times New Roman"/>
      <w:sz w:val="16"/>
    </w:rPr>
  </w:style>
  <w:style w:type="character" w:customStyle="1" w:styleId="FooterDocID">
    <w:name w:val="Footer/DocID"/>
    <w:rsid w:val="00E637A5"/>
    <w:rPr>
      <w:rFonts w:ascii="Arial" w:hAnsi="Arial"/>
      <w:sz w:val="12"/>
    </w:rPr>
  </w:style>
  <w:style w:type="paragraph" w:customStyle="1" w:styleId="DraftHeaderOff">
    <w:name w:val="DraftHeaderOff"/>
    <w:basedOn w:val="DraftHeaderOn"/>
    <w:rsid w:val="00E637A5"/>
    <w:pPr>
      <w:widowControl w:val="0"/>
      <w:ind w:right="-8"/>
    </w:pPr>
  </w:style>
  <w:style w:type="paragraph" w:customStyle="1" w:styleId="SignOffAuthor">
    <w:name w:val="SignOff Author"/>
    <w:basedOn w:val="2ColumnBody"/>
    <w:rsid w:val="00E637A5"/>
    <w:pPr>
      <w:keepNext/>
      <w:tabs>
        <w:tab w:val="left" w:pos="3634"/>
      </w:tabs>
      <w:spacing w:after="0"/>
    </w:pPr>
  </w:style>
  <w:style w:type="paragraph" w:customStyle="1" w:styleId="space48">
    <w:name w:val="space48"/>
    <w:basedOn w:val="Normal"/>
    <w:rsid w:val="00E637A5"/>
    <w:pPr>
      <w:keepNext/>
      <w:tabs>
        <w:tab w:val="right" w:pos="13466"/>
      </w:tabs>
      <w:overflowPunct w:val="0"/>
      <w:autoSpaceDE w:val="0"/>
      <w:autoSpaceDN w:val="0"/>
      <w:adjustRightInd w:val="0"/>
      <w:spacing w:before="960"/>
      <w:textAlignment w:val="baseline"/>
    </w:pPr>
    <w:rPr>
      <w:rFonts w:eastAsia="Times New Roman"/>
      <w:sz w:val="22"/>
    </w:rPr>
  </w:style>
  <w:style w:type="paragraph" w:customStyle="1" w:styleId="ElectronicText">
    <w:name w:val="ElectronicText"/>
    <w:basedOn w:val="Normal"/>
    <w:rsid w:val="00E637A5"/>
    <w:pPr>
      <w:widowControl w:val="0"/>
      <w:spacing w:line="220" w:lineRule="exact"/>
    </w:pPr>
    <w:rPr>
      <w:rFonts w:eastAsia="Times New Roman"/>
      <w:color w:val="333333"/>
      <w:sz w:val="18"/>
    </w:rPr>
  </w:style>
  <w:style w:type="paragraph" w:customStyle="1" w:styleId="note">
    <w:name w:val="note"/>
    <w:basedOn w:val="Normal"/>
    <w:rsid w:val="00E637A5"/>
    <w:pPr>
      <w:widowControl w:val="0"/>
      <w:overflowPunct w:val="0"/>
      <w:autoSpaceDE w:val="0"/>
      <w:autoSpaceDN w:val="0"/>
      <w:adjustRightInd w:val="0"/>
      <w:spacing w:after="120"/>
      <w:ind w:left="680" w:hanging="680"/>
      <w:textAlignment w:val="baseline"/>
    </w:pPr>
    <w:rPr>
      <w:rFonts w:eastAsia="Times New Roman"/>
      <w:i/>
    </w:rPr>
  </w:style>
  <w:style w:type="paragraph" w:customStyle="1" w:styleId="NoteParagraphItalic">
    <w:name w:val="Note: Paragraph/Italic"/>
    <w:basedOn w:val="Normal"/>
    <w:next w:val="NormalDS"/>
    <w:rsid w:val="00E637A5"/>
    <w:pPr>
      <w:spacing w:after="260"/>
    </w:pPr>
    <w:rPr>
      <w:rFonts w:eastAsia="Times New Roman"/>
      <w:i/>
    </w:rPr>
  </w:style>
  <w:style w:type="character" w:customStyle="1" w:styleId="NoteSubtitleBold-Italic">
    <w:name w:val="Note: Subtitle/Bold-Italic"/>
    <w:rsid w:val="00E637A5"/>
    <w:rPr>
      <w:b/>
    </w:rPr>
  </w:style>
  <w:style w:type="paragraph" w:customStyle="1" w:styleId="54Before">
    <w:name w:val="54Before"/>
    <w:basedOn w:val="Normal"/>
    <w:rsid w:val="00E637A5"/>
    <w:pPr>
      <w:spacing w:before="1080"/>
    </w:pPr>
    <w:rPr>
      <w:sz w:val="16"/>
    </w:rPr>
  </w:style>
  <w:style w:type="paragraph" w:styleId="BalloonText">
    <w:name w:val="Balloon Text"/>
    <w:basedOn w:val="Normal"/>
    <w:semiHidden/>
    <w:rsid w:val="00E637A5"/>
    <w:rPr>
      <w:rFonts w:ascii="Tahoma" w:hAnsi="Tahoma" w:cs="Tahoma"/>
      <w:sz w:val="16"/>
      <w:szCs w:val="16"/>
    </w:rPr>
  </w:style>
  <w:style w:type="paragraph" w:styleId="BodyText">
    <w:name w:val="Body Text"/>
    <w:basedOn w:val="Normal"/>
    <w:rsid w:val="00E637A5"/>
    <w:pPr>
      <w:spacing w:after="60"/>
    </w:pPr>
    <w:rPr>
      <w:sz w:val="16"/>
    </w:rPr>
  </w:style>
  <w:style w:type="paragraph" w:styleId="BodyTextIndent">
    <w:name w:val="Body Text Indent"/>
    <w:basedOn w:val="Normal"/>
    <w:rsid w:val="00E637A5"/>
    <w:pPr>
      <w:ind w:left="50"/>
    </w:pPr>
    <w:rPr>
      <w:i/>
      <w:iCs/>
      <w:color w:val="FF0000"/>
      <w:sz w:val="22"/>
    </w:rPr>
  </w:style>
  <w:style w:type="paragraph" w:customStyle="1" w:styleId="BulletDS">
    <w:name w:val="Bullet DS"/>
    <w:basedOn w:val="Normal"/>
    <w:rsid w:val="00E637A5"/>
    <w:pPr>
      <w:numPr>
        <w:numId w:val="13"/>
      </w:numPr>
      <w:tabs>
        <w:tab w:val="left" w:pos="221"/>
        <w:tab w:val="left" w:pos="533"/>
      </w:tabs>
      <w:spacing w:after="260"/>
    </w:pPr>
  </w:style>
  <w:style w:type="paragraph" w:customStyle="1" w:styleId="Bulletindentplus">
    <w:name w:val="Bullet indent plus"/>
    <w:basedOn w:val="Normal"/>
    <w:rsid w:val="00E637A5"/>
    <w:pPr>
      <w:spacing w:after="120"/>
      <w:ind w:left="215"/>
    </w:pPr>
  </w:style>
  <w:style w:type="paragraph" w:customStyle="1" w:styleId="BulletSS">
    <w:name w:val="Bullet SS"/>
    <w:basedOn w:val="Normal"/>
    <w:rsid w:val="00E637A5"/>
    <w:pPr>
      <w:numPr>
        <w:numId w:val="15"/>
      </w:numPr>
      <w:tabs>
        <w:tab w:val="left" w:pos="221"/>
        <w:tab w:val="left" w:pos="533"/>
      </w:tabs>
    </w:pPr>
  </w:style>
  <w:style w:type="paragraph" w:customStyle="1" w:styleId="BulletText1">
    <w:name w:val="Bullet Text 1"/>
    <w:basedOn w:val="Normal"/>
    <w:rsid w:val="00E637A5"/>
    <w:pPr>
      <w:keepNext/>
      <w:numPr>
        <w:numId w:val="11"/>
      </w:numPr>
      <w:spacing w:after="120"/>
    </w:pPr>
  </w:style>
  <w:style w:type="paragraph" w:customStyle="1" w:styleId="CC">
    <w:name w:val="CC"/>
    <w:basedOn w:val="Normal"/>
    <w:rsid w:val="00E637A5"/>
    <w:pPr>
      <w:tabs>
        <w:tab w:val="left" w:pos="425"/>
      </w:tabs>
    </w:pPr>
  </w:style>
  <w:style w:type="character" w:styleId="CommentReference">
    <w:name w:val="annotation reference"/>
    <w:semiHidden/>
    <w:rsid w:val="00E637A5"/>
    <w:rPr>
      <w:sz w:val="16"/>
      <w:szCs w:val="16"/>
    </w:rPr>
  </w:style>
  <w:style w:type="paragraph" w:styleId="CommentText">
    <w:name w:val="annotation text"/>
    <w:basedOn w:val="Normal"/>
    <w:link w:val="CommentTextChar"/>
    <w:semiHidden/>
    <w:rsid w:val="00E637A5"/>
  </w:style>
  <w:style w:type="paragraph" w:styleId="CommentSubject">
    <w:name w:val="annotation subject"/>
    <w:basedOn w:val="CommentText"/>
    <w:next w:val="CommentText"/>
    <w:semiHidden/>
    <w:rsid w:val="00E637A5"/>
    <w:rPr>
      <w:b/>
      <w:bCs/>
    </w:rPr>
  </w:style>
  <w:style w:type="paragraph" w:customStyle="1" w:styleId="DocRef">
    <w:name w:val="DocRef"/>
    <w:basedOn w:val="Normal"/>
    <w:next w:val="Normal"/>
    <w:rsid w:val="00E637A5"/>
    <w:rPr>
      <w:sz w:val="16"/>
    </w:rPr>
  </w:style>
  <w:style w:type="paragraph" w:customStyle="1" w:styleId="EmDashDS">
    <w:name w:val="EmDash DS"/>
    <w:basedOn w:val="Normal"/>
    <w:rsid w:val="00E637A5"/>
    <w:pPr>
      <w:numPr>
        <w:ilvl w:val="1"/>
        <w:numId w:val="12"/>
      </w:numPr>
      <w:tabs>
        <w:tab w:val="left" w:pos="533"/>
        <w:tab w:val="left" w:pos="734"/>
      </w:tabs>
      <w:spacing w:after="260" w:line="260" w:lineRule="atLeast"/>
    </w:pPr>
    <w:rPr>
      <w:rFonts w:cs="Arial"/>
    </w:rPr>
  </w:style>
  <w:style w:type="paragraph" w:customStyle="1" w:styleId="EmDashindentplus">
    <w:name w:val="EmDash indent plus"/>
    <w:basedOn w:val="Normal"/>
    <w:rsid w:val="00E637A5"/>
    <w:pPr>
      <w:spacing w:after="120"/>
      <w:ind w:left="539"/>
    </w:pPr>
  </w:style>
  <w:style w:type="paragraph" w:customStyle="1" w:styleId="EmDashSS">
    <w:name w:val="EmDash SS"/>
    <w:basedOn w:val="Normal"/>
    <w:rsid w:val="00E637A5"/>
    <w:pPr>
      <w:numPr>
        <w:ilvl w:val="1"/>
        <w:numId w:val="15"/>
      </w:numPr>
      <w:tabs>
        <w:tab w:val="left" w:pos="533"/>
      </w:tabs>
      <w:spacing w:line="260" w:lineRule="atLeast"/>
    </w:pPr>
    <w:rPr>
      <w:rFonts w:cs="Arial"/>
    </w:rPr>
  </w:style>
  <w:style w:type="paragraph" w:customStyle="1" w:styleId="EnDashDS">
    <w:name w:val="EnDash DS"/>
    <w:basedOn w:val="Normal"/>
    <w:rsid w:val="00E637A5"/>
    <w:pPr>
      <w:numPr>
        <w:ilvl w:val="2"/>
        <w:numId w:val="13"/>
      </w:numPr>
      <w:spacing w:after="260" w:line="260" w:lineRule="atLeast"/>
    </w:pPr>
    <w:rPr>
      <w:rFonts w:cs="Arial"/>
    </w:rPr>
  </w:style>
  <w:style w:type="paragraph" w:customStyle="1" w:styleId="EnDashindentplus">
    <w:name w:val="EnDash indent plus"/>
    <w:basedOn w:val="Normal"/>
    <w:rsid w:val="00E637A5"/>
    <w:pPr>
      <w:spacing w:after="120"/>
      <w:ind w:left="743"/>
    </w:pPr>
  </w:style>
  <w:style w:type="paragraph" w:customStyle="1" w:styleId="EnDashplus">
    <w:name w:val="EnDash plus"/>
    <w:basedOn w:val="Normal"/>
    <w:rsid w:val="00E637A5"/>
    <w:pPr>
      <w:numPr>
        <w:ilvl w:val="2"/>
        <w:numId w:val="14"/>
      </w:numPr>
      <w:spacing w:after="120"/>
    </w:pPr>
  </w:style>
  <w:style w:type="paragraph" w:customStyle="1" w:styleId="EnDashSS">
    <w:name w:val="EnDash SS"/>
    <w:basedOn w:val="Normal"/>
    <w:rsid w:val="00E637A5"/>
    <w:pPr>
      <w:numPr>
        <w:ilvl w:val="2"/>
        <w:numId w:val="15"/>
      </w:numPr>
      <w:spacing w:line="260" w:lineRule="atLeast"/>
    </w:pPr>
    <w:rPr>
      <w:rFonts w:cs="Arial"/>
    </w:rPr>
  </w:style>
  <w:style w:type="paragraph" w:customStyle="1" w:styleId="Envelope">
    <w:name w:val="Envelope"/>
    <w:basedOn w:val="Normal"/>
    <w:next w:val="Normal"/>
    <w:rsid w:val="00E637A5"/>
    <w:pPr>
      <w:ind w:left="2892"/>
    </w:pPr>
    <w:rPr>
      <w:rFonts w:ascii="Courier New" w:hAnsi="Courier New"/>
      <w:b/>
      <w:sz w:val="24"/>
    </w:rPr>
  </w:style>
  <w:style w:type="paragraph" w:styleId="EnvelopeAddress">
    <w:name w:val="envelope address"/>
    <w:basedOn w:val="Normal"/>
    <w:rsid w:val="00E637A5"/>
    <w:pPr>
      <w:framePr w:w="7920" w:h="3005" w:hRule="exact" w:hSpace="181" w:vSpace="181" w:wrap="around" w:hAnchor="page" w:xAlign="center" w:yAlign="bottom"/>
      <w:ind w:left="2880"/>
    </w:pPr>
    <w:rPr>
      <w:rFonts w:cs="Arial"/>
      <w:sz w:val="24"/>
    </w:rPr>
  </w:style>
  <w:style w:type="paragraph" w:styleId="EnvelopeReturn">
    <w:name w:val="envelope return"/>
    <w:basedOn w:val="Normal"/>
    <w:rsid w:val="00E637A5"/>
    <w:rPr>
      <w:rFonts w:cs="Arial"/>
    </w:rPr>
  </w:style>
  <w:style w:type="paragraph" w:customStyle="1" w:styleId="FooterText">
    <w:name w:val="FooterText"/>
    <w:basedOn w:val="Normal"/>
    <w:rsid w:val="00E637A5"/>
    <w:pPr>
      <w:spacing w:line="140" w:lineRule="exact"/>
    </w:pPr>
    <w:rPr>
      <w:sz w:val="12"/>
    </w:rPr>
  </w:style>
  <w:style w:type="character" w:styleId="FootnoteReference">
    <w:name w:val="footnote reference"/>
    <w:semiHidden/>
    <w:rsid w:val="00E637A5"/>
    <w:rPr>
      <w:vertAlign w:val="superscript"/>
    </w:rPr>
  </w:style>
  <w:style w:type="paragraph" w:styleId="FootnoteText">
    <w:name w:val="footnote text"/>
    <w:basedOn w:val="Normal"/>
    <w:link w:val="FootnoteTextChar"/>
    <w:semiHidden/>
    <w:rsid w:val="00E637A5"/>
    <w:pPr>
      <w:spacing w:after="120"/>
      <w:ind w:hanging="85"/>
    </w:pPr>
    <w:rPr>
      <w:sz w:val="18"/>
    </w:rPr>
  </w:style>
  <w:style w:type="paragraph" w:styleId="Index1">
    <w:name w:val="index 1"/>
    <w:basedOn w:val="Normal"/>
    <w:next w:val="Normal"/>
    <w:autoRedefine/>
    <w:semiHidden/>
    <w:rsid w:val="00E637A5"/>
    <w:pPr>
      <w:ind w:left="230" w:hanging="230"/>
    </w:pPr>
  </w:style>
  <w:style w:type="paragraph" w:styleId="IndexHeading">
    <w:name w:val="index heading"/>
    <w:basedOn w:val="Normal"/>
    <w:next w:val="Index1"/>
    <w:semiHidden/>
    <w:rsid w:val="00E637A5"/>
    <w:rPr>
      <w:rFonts w:cs="Arial"/>
      <w:b/>
      <w:bCs/>
    </w:rPr>
  </w:style>
  <w:style w:type="paragraph" w:customStyle="1" w:styleId="Instruction">
    <w:name w:val="Instruction"/>
    <w:basedOn w:val="Normal"/>
    <w:rsid w:val="00E637A5"/>
    <w:pPr>
      <w:keepNext/>
      <w:spacing w:after="120"/>
    </w:pPr>
    <w:rPr>
      <w:i/>
      <w:color w:val="FF0000"/>
    </w:rPr>
  </w:style>
  <w:style w:type="paragraph" w:customStyle="1" w:styleId="Int1DocTitle">
    <w:name w:val="Int1/DocTitle"/>
    <w:basedOn w:val="Normal"/>
    <w:next w:val="Normal"/>
    <w:rsid w:val="00E637A5"/>
    <w:pPr>
      <w:keepNext/>
      <w:keepLines/>
      <w:spacing w:after="360" w:line="360" w:lineRule="exact"/>
    </w:pPr>
    <w:rPr>
      <w:b/>
      <w:sz w:val="32"/>
    </w:rPr>
  </w:style>
  <w:style w:type="paragraph" w:customStyle="1" w:styleId="Int2CoNmeDte">
    <w:name w:val="Int2/CoNme&amp;Dte"/>
    <w:basedOn w:val="Int1DocTitle"/>
    <w:rsid w:val="00E637A5"/>
    <w:pPr>
      <w:keepNext w:val="0"/>
    </w:pPr>
    <w:rPr>
      <w:b w:val="0"/>
    </w:rPr>
  </w:style>
  <w:style w:type="paragraph" w:customStyle="1" w:styleId="Int3ATMText">
    <w:name w:val="Int3/ATM Text"/>
    <w:basedOn w:val="Normal"/>
    <w:rsid w:val="00E637A5"/>
    <w:pPr>
      <w:spacing w:after="260"/>
    </w:pPr>
    <w:rPr>
      <w:sz w:val="30"/>
    </w:rPr>
  </w:style>
  <w:style w:type="paragraph" w:customStyle="1" w:styleId="Int3ATMBullet">
    <w:name w:val="Int3/ATM Bullet"/>
    <w:basedOn w:val="Int3ATMText"/>
    <w:rsid w:val="00E637A5"/>
    <w:pPr>
      <w:numPr>
        <w:numId w:val="16"/>
      </w:numPr>
      <w:tabs>
        <w:tab w:val="left" w:pos="230"/>
      </w:tabs>
    </w:pPr>
  </w:style>
  <w:style w:type="paragraph" w:customStyle="1" w:styleId="Int3ATMSubhead">
    <w:name w:val="Int3/ATM Subhead"/>
    <w:basedOn w:val="Int3ATMText"/>
    <w:next w:val="Int3ATMText"/>
    <w:rsid w:val="00E637A5"/>
    <w:pPr>
      <w:keepNext/>
      <w:keepLines/>
      <w:spacing w:after="0"/>
    </w:pPr>
    <w:rPr>
      <w:b/>
    </w:rPr>
  </w:style>
  <w:style w:type="paragraph" w:customStyle="1" w:styleId="Int3ATMTitle">
    <w:name w:val="Int3/ATM Title"/>
    <w:basedOn w:val="Normal"/>
    <w:next w:val="Normal"/>
    <w:rsid w:val="00E637A5"/>
    <w:pPr>
      <w:keepNext/>
      <w:keepLines/>
      <w:pageBreakBefore/>
      <w:pBdr>
        <w:bottom w:val="single" w:sz="6" w:space="1" w:color="auto"/>
      </w:pBdr>
      <w:spacing w:after="600"/>
    </w:pPr>
    <w:rPr>
      <w:rFonts w:eastAsia="Times New Roman"/>
      <w:sz w:val="30"/>
    </w:rPr>
  </w:style>
  <w:style w:type="paragraph" w:customStyle="1" w:styleId="Int4ContentsItems">
    <w:name w:val="Int4/Contents Items"/>
    <w:basedOn w:val="Normal"/>
    <w:rsid w:val="00E637A5"/>
    <w:pPr>
      <w:tabs>
        <w:tab w:val="left" w:pos="216"/>
        <w:tab w:val="right" w:pos="8942"/>
      </w:tabs>
    </w:pPr>
    <w:rPr>
      <w:sz w:val="30"/>
    </w:rPr>
  </w:style>
  <w:style w:type="paragraph" w:customStyle="1" w:styleId="Int4ContentsTitle">
    <w:name w:val="Int4/Contents Title"/>
    <w:basedOn w:val="Normal"/>
    <w:next w:val="Normal"/>
    <w:rsid w:val="00E637A5"/>
    <w:pPr>
      <w:keepNext/>
      <w:keepLines/>
      <w:pageBreakBefore/>
      <w:pBdr>
        <w:bottom w:val="single" w:sz="6" w:space="1" w:color="auto"/>
      </w:pBdr>
      <w:spacing w:after="600"/>
    </w:pPr>
    <w:rPr>
      <w:rFonts w:eastAsia="Times New Roman"/>
      <w:sz w:val="30"/>
    </w:rPr>
  </w:style>
  <w:style w:type="paragraph" w:customStyle="1" w:styleId="LetterAddress">
    <w:name w:val="Letter Address"/>
    <w:basedOn w:val="Normal"/>
    <w:rsid w:val="00E637A5"/>
    <w:pPr>
      <w:tabs>
        <w:tab w:val="right" w:pos="7796"/>
      </w:tabs>
    </w:pPr>
  </w:style>
  <w:style w:type="paragraph" w:customStyle="1" w:styleId="MainFile">
    <w:name w:val="MainFile"/>
    <w:basedOn w:val="Normal"/>
    <w:next w:val="Normal"/>
    <w:rsid w:val="00E637A5"/>
    <w:pPr>
      <w:spacing w:after="180"/>
    </w:pPr>
    <w:rPr>
      <w:caps/>
    </w:rPr>
  </w:style>
  <w:style w:type="paragraph" w:customStyle="1" w:styleId="MainTitle2Lne">
    <w:name w:val="MainTitle/2 Lne"/>
    <w:basedOn w:val="Normal"/>
    <w:next w:val="Normal"/>
    <w:rsid w:val="00E637A5"/>
    <w:pPr>
      <w:keepNext/>
      <w:keepLines/>
      <w:pageBreakBefore/>
      <w:pBdr>
        <w:bottom w:val="single" w:sz="6" w:space="1" w:color="auto"/>
      </w:pBdr>
      <w:spacing w:after="1000"/>
    </w:pPr>
    <w:rPr>
      <w:rFonts w:eastAsia="Times New Roman"/>
      <w:sz w:val="30"/>
    </w:rPr>
  </w:style>
  <w:style w:type="paragraph" w:customStyle="1" w:styleId="NBSFooter">
    <w:name w:val="NBS Footer"/>
    <w:basedOn w:val="Normal"/>
    <w:rsid w:val="00E637A5"/>
    <w:rPr>
      <w:sz w:val="18"/>
    </w:rPr>
  </w:style>
  <w:style w:type="character" w:customStyle="1" w:styleId="NBSFooterBold">
    <w:name w:val="NBS Footer Bold"/>
    <w:rsid w:val="00E637A5"/>
    <w:rPr>
      <w:rFonts w:ascii="Arial" w:hAnsi="Arial"/>
      <w:b/>
      <w:sz w:val="18"/>
    </w:rPr>
  </w:style>
  <w:style w:type="paragraph" w:customStyle="1" w:styleId="NBSFooterFSA">
    <w:name w:val="NBS Footer FSA"/>
    <w:basedOn w:val="Normal"/>
    <w:rsid w:val="00E637A5"/>
    <w:pPr>
      <w:spacing w:line="240" w:lineRule="exact"/>
    </w:pPr>
    <w:rPr>
      <w:sz w:val="12"/>
      <w:szCs w:val="12"/>
    </w:rPr>
  </w:style>
  <w:style w:type="paragraph" w:customStyle="1" w:styleId="NBSFooterRegistered">
    <w:name w:val="NBS Footer Registered"/>
    <w:basedOn w:val="NBSFooter"/>
    <w:rsid w:val="00E637A5"/>
    <w:pPr>
      <w:spacing w:after="57" w:line="160" w:lineRule="exact"/>
    </w:pPr>
    <w:rPr>
      <w:sz w:val="12"/>
      <w:szCs w:val="12"/>
    </w:rPr>
  </w:style>
  <w:style w:type="paragraph" w:customStyle="1" w:styleId="NBSFooterSmall">
    <w:name w:val="NBS Footer Small"/>
    <w:basedOn w:val="NBSFooter"/>
    <w:rsid w:val="00E637A5"/>
    <w:rPr>
      <w:sz w:val="12"/>
      <w:szCs w:val="12"/>
    </w:rPr>
  </w:style>
  <w:style w:type="paragraph" w:styleId="NormalIndent">
    <w:name w:val="Normal Indent"/>
    <w:basedOn w:val="Normal"/>
    <w:rsid w:val="00E637A5"/>
    <w:pPr>
      <w:ind w:left="720"/>
    </w:pPr>
  </w:style>
  <w:style w:type="paragraph" w:customStyle="1" w:styleId="Numbr10plus">
    <w:name w:val="Numbr 10+ plus"/>
    <w:basedOn w:val="Normal"/>
    <w:rsid w:val="00E637A5"/>
    <w:pPr>
      <w:numPr>
        <w:numId w:val="17"/>
      </w:numPr>
      <w:tabs>
        <w:tab w:val="left" w:pos="576"/>
        <w:tab w:val="left" w:pos="936"/>
      </w:tabs>
      <w:spacing w:after="120"/>
    </w:pPr>
  </w:style>
  <w:style w:type="paragraph" w:customStyle="1" w:styleId="Numbr10SS">
    <w:name w:val="Numbr 10+ SS"/>
    <w:basedOn w:val="Numbr10plus"/>
    <w:rsid w:val="00E637A5"/>
    <w:pPr>
      <w:numPr>
        <w:numId w:val="0"/>
      </w:numPr>
    </w:pPr>
  </w:style>
  <w:style w:type="paragraph" w:customStyle="1" w:styleId="Numbr10DS">
    <w:name w:val="Numbr 10+ DS"/>
    <w:basedOn w:val="Numbr10SS"/>
    <w:rsid w:val="00E637A5"/>
    <w:pPr>
      <w:spacing w:after="260"/>
    </w:pPr>
  </w:style>
  <w:style w:type="paragraph" w:customStyle="1" w:styleId="Numbr1-9plus">
    <w:name w:val="Numbr 1-9 plus"/>
    <w:basedOn w:val="Normal"/>
    <w:rsid w:val="00E637A5"/>
    <w:pPr>
      <w:numPr>
        <w:numId w:val="18"/>
      </w:numPr>
      <w:tabs>
        <w:tab w:val="left" w:pos="576"/>
        <w:tab w:val="left" w:pos="936"/>
      </w:tabs>
      <w:spacing w:after="120"/>
    </w:pPr>
  </w:style>
  <w:style w:type="paragraph" w:customStyle="1" w:styleId="Numbr1-9SS">
    <w:name w:val="Numbr 1-9 SS"/>
    <w:basedOn w:val="Numbr1-9plus"/>
    <w:rsid w:val="00E637A5"/>
    <w:pPr>
      <w:numPr>
        <w:numId w:val="0"/>
      </w:numPr>
    </w:pPr>
  </w:style>
  <w:style w:type="paragraph" w:customStyle="1" w:styleId="Numbr1-9DS">
    <w:name w:val="Numbr 1-9 DS"/>
    <w:basedOn w:val="Numbr1-9SS"/>
    <w:rsid w:val="00E637A5"/>
    <w:pPr>
      <w:spacing w:after="260"/>
    </w:pPr>
  </w:style>
  <w:style w:type="paragraph" w:customStyle="1" w:styleId="Optional">
    <w:name w:val="Optional"/>
    <w:basedOn w:val="Normal"/>
    <w:rsid w:val="00E637A5"/>
    <w:pPr>
      <w:keepNext/>
      <w:spacing w:after="120"/>
    </w:pPr>
    <w:rPr>
      <w:i/>
      <w:color w:val="0000FF"/>
    </w:rPr>
  </w:style>
  <w:style w:type="paragraph" w:customStyle="1" w:styleId="Overviewbullet">
    <w:name w:val="Overview bullet"/>
    <w:basedOn w:val="BulletText1"/>
    <w:rsid w:val="00E637A5"/>
    <w:pPr>
      <w:numPr>
        <w:numId w:val="0"/>
      </w:numPr>
      <w:spacing w:after="200" w:line="320" w:lineRule="exact"/>
      <w:ind w:left="284" w:right="771" w:hanging="284"/>
    </w:pPr>
    <w:rPr>
      <w:b/>
      <w:sz w:val="24"/>
    </w:rPr>
  </w:style>
  <w:style w:type="paragraph" w:customStyle="1" w:styleId="Overviewheading">
    <w:name w:val="Overview heading"/>
    <w:basedOn w:val="Normal"/>
    <w:rsid w:val="00E637A5"/>
    <w:pPr>
      <w:keepNext/>
      <w:spacing w:before="960" w:after="240"/>
    </w:pPr>
    <w:rPr>
      <w:b/>
      <w:sz w:val="44"/>
    </w:rPr>
  </w:style>
  <w:style w:type="paragraph" w:customStyle="1" w:styleId="Overviewtext">
    <w:name w:val="Overview text"/>
    <w:basedOn w:val="Normal"/>
    <w:rsid w:val="00E637A5"/>
    <w:pPr>
      <w:keepNext/>
      <w:spacing w:after="200" w:line="320" w:lineRule="exact"/>
      <w:ind w:right="771"/>
    </w:pPr>
    <w:rPr>
      <w:sz w:val="24"/>
    </w:rPr>
  </w:style>
  <w:style w:type="paragraph" w:customStyle="1" w:styleId="OwnerText">
    <w:name w:val="OwnerText"/>
    <w:basedOn w:val="Normal"/>
    <w:rsid w:val="00E637A5"/>
    <w:pPr>
      <w:spacing w:line="160" w:lineRule="exact"/>
      <w:jc w:val="right"/>
    </w:pPr>
    <w:rPr>
      <w:sz w:val="14"/>
      <w:szCs w:val="12"/>
    </w:rPr>
  </w:style>
  <w:style w:type="paragraph" w:customStyle="1" w:styleId="PlainTableHead">
    <w:name w:val="Plain Table Head"/>
    <w:basedOn w:val="Normal"/>
    <w:rsid w:val="00E637A5"/>
    <w:pPr>
      <w:keepNext/>
      <w:spacing w:before="60" w:after="60"/>
    </w:pPr>
    <w:rPr>
      <w:b/>
      <w:color w:val="263C6B"/>
    </w:rPr>
  </w:style>
  <w:style w:type="paragraph" w:customStyle="1" w:styleId="PlainTableText">
    <w:name w:val="Plain Table Text"/>
    <w:basedOn w:val="Normal"/>
    <w:rsid w:val="00E637A5"/>
  </w:style>
  <w:style w:type="paragraph" w:customStyle="1" w:styleId="PlainTableTitle">
    <w:name w:val="Plain Table Title"/>
    <w:basedOn w:val="PlainTableHead"/>
    <w:rsid w:val="00E637A5"/>
    <w:pPr>
      <w:jc w:val="center"/>
    </w:pPr>
    <w:rPr>
      <w:sz w:val="24"/>
    </w:rPr>
  </w:style>
  <w:style w:type="paragraph" w:customStyle="1" w:styleId="preparedfor">
    <w:name w:val="preparedfor"/>
    <w:basedOn w:val="Normal"/>
    <w:next w:val="Normal"/>
    <w:rsid w:val="00E637A5"/>
    <w:pPr>
      <w:spacing w:before="1440" w:after="120"/>
    </w:pPr>
    <w:rPr>
      <w:i/>
      <w:sz w:val="30"/>
    </w:rPr>
  </w:style>
  <w:style w:type="paragraph" w:customStyle="1" w:styleId="preparedby">
    <w:name w:val="preparedby"/>
    <w:basedOn w:val="preparedfor"/>
    <w:next w:val="Normal"/>
    <w:rsid w:val="00E637A5"/>
    <w:pPr>
      <w:spacing w:before="960"/>
    </w:pPr>
  </w:style>
  <w:style w:type="paragraph" w:customStyle="1" w:styleId="Regulatorywording">
    <w:name w:val="Regulatory wording"/>
    <w:basedOn w:val="Footer"/>
    <w:rsid w:val="00E637A5"/>
    <w:pPr>
      <w:spacing w:before="240" w:after="180"/>
      <w:jc w:val="center"/>
    </w:pPr>
    <w:rPr>
      <w:b/>
      <w:color w:val="000000"/>
      <w:spacing w:val="-2"/>
      <w:sz w:val="14"/>
    </w:rPr>
  </w:style>
  <w:style w:type="paragraph" w:customStyle="1" w:styleId="RegulatoryWording0">
    <w:name w:val="Regulatory Wording"/>
    <w:basedOn w:val="Normal"/>
    <w:rsid w:val="00E637A5"/>
    <w:pPr>
      <w:tabs>
        <w:tab w:val="center" w:pos="4153"/>
        <w:tab w:val="right" w:pos="9360"/>
      </w:tabs>
      <w:spacing w:before="120" w:after="120"/>
      <w:jc w:val="center"/>
    </w:pPr>
    <w:rPr>
      <w:b/>
      <w:color w:val="000000"/>
      <w:spacing w:val="-2"/>
      <w:sz w:val="14"/>
    </w:rPr>
  </w:style>
  <w:style w:type="paragraph" w:customStyle="1" w:styleId="ReportDate">
    <w:name w:val="Report Date"/>
    <w:basedOn w:val="Normal"/>
    <w:next w:val="preparedfor"/>
    <w:rsid w:val="00E637A5"/>
    <w:pPr>
      <w:ind w:right="4082"/>
    </w:pPr>
    <w:rPr>
      <w:i/>
      <w:sz w:val="28"/>
    </w:rPr>
  </w:style>
  <w:style w:type="paragraph" w:customStyle="1" w:styleId="ReturnAddress">
    <w:name w:val="Return Address"/>
    <w:basedOn w:val="Normal"/>
    <w:rsid w:val="00E637A5"/>
    <w:rPr>
      <w:sz w:val="12"/>
    </w:rPr>
  </w:style>
  <w:style w:type="paragraph" w:customStyle="1" w:styleId="ReturnCompany">
    <w:name w:val="ReturnCompany"/>
    <w:basedOn w:val="EnvelopeReturn"/>
    <w:next w:val="EnvelopeReturn"/>
    <w:rsid w:val="00E637A5"/>
    <w:rPr>
      <w:b/>
    </w:rPr>
  </w:style>
  <w:style w:type="paragraph" w:customStyle="1" w:styleId="RuledTableHead">
    <w:name w:val="Ruled Table Head"/>
    <w:basedOn w:val="Normal"/>
    <w:rsid w:val="00E637A5"/>
    <w:pPr>
      <w:keepNext/>
      <w:spacing w:before="60" w:after="60"/>
      <w:jc w:val="center"/>
    </w:pPr>
    <w:rPr>
      <w:b/>
      <w:color w:val="263C6B"/>
    </w:rPr>
  </w:style>
  <w:style w:type="paragraph" w:customStyle="1" w:styleId="RuledTableText">
    <w:name w:val="Ruled Table Text"/>
    <w:basedOn w:val="Normal"/>
    <w:rsid w:val="00E637A5"/>
  </w:style>
  <w:style w:type="paragraph" w:customStyle="1" w:styleId="RuledTableTitle">
    <w:name w:val="Ruled Table Title"/>
    <w:basedOn w:val="RuledTableHead"/>
    <w:rsid w:val="00E637A5"/>
    <w:rPr>
      <w:sz w:val="24"/>
    </w:rPr>
  </w:style>
  <w:style w:type="paragraph" w:customStyle="1" w:styleId="SectionHeadingLine">
    <w:name w:val="SectionHeadingLine"/>
    <w:basedOn w:val="Normal"/>
    <w:next w:val="Normal"/>
    <w:rsid w:val="00E637A5"/>
    <w:pPr>
      <w:pBdr>
        <w:top w:val="single" w:sz="18" w:space="1" w:color="000080"/>
        <w:between w:val="single" w:sz="18" w:space="1" w:color="000080"/>
      </w:pBdr>
      <w:spacing w:after="120"/>
      <w:ind w:right="34"/>
    </w:pPr>
    <w:rPr>
      <w:sz w:val="4"/>
    </w:rPr>
  </w:style>
  <w:style w:type="paragraph" w:customStyle="1" w:styleId="SignOffText">
    <w:name w:val="SignOffText"/>
    <w:basedOn w:val="Normal"/>
    <w:rsid w:val="00E637A5"/>
    <w:pPr>
      <w:keepNext/>
      <w:tabs>
        <w:tab w:val="left" w:pos="1088"/>
        <w:tab w:val="left" w:leader="dot" w:pos="4207"/>
        <w:tab w:val="left" w:pos="4632"/>
        <w:tab w:val="left" w:pos="5199"/>
      </w:tabs>
      <w:spacing w:after="120"/>
    </w:pPr>
  </w:style>
  <w:style w:type="paragraph" w:customStyle="1" w:styleId="space">
    <w:name w:val="space"/>
    <w:basedOn w:val="Normal"/>
    <w:rsid w:val="00E637A5"/>
    <w:rPr>
      <w:sz w:val="12"/>
    </w:rPr>
  </w:style>
  <w:style w:type="paragraph" w:customStyle="1" w:styleId="space9">
    <w:name w:val="space9"/>
    <w:basedOn w:val="space"/>
    <w:rsid w:val="00E637A5"/>
    <w:pPr>
      <w:keepNext/>
    </w:pPr>
    <w:rPr>
      <w:sz w:val="18"/>
    </w:rPr>
  </w:style>
  <w:style w:type="paragraph" w:customStyle="1" w:styleId="Statemnt">
    <w:name w:val="Statemnt"/>
    <w:basedOn w:val="Heading3"/>
    <w:rsid w:val="00E637A5"/>
    <w:pPr>
      <w:spacing w:after="480"/>
      <w:jc w:val="center"/>
      <w:outlineLvl w:val="9"/>
    </w:pPr>
    <w:rPr>
      <w:sz w:val="25"/>
    </w:rPr>
  </w:style>
  <w:style w:type="paragraph" w:customStyle="1" w:styleId="Statemnthead">
    <w:name w:val="Statemnt head"/>
    <w:basedOn w:val="Heading3"/>
    <w:rsid w:val="00E637A5"/>
    <w:pPr>
      <w:tabs>
        <w:tab w:val="left" w:pos="2835"/>
      </w:tabs>
      <w:outlineLvl w:val="9"/>
    </w:pPr>
    <w:rPr>
      <w:sz w:val="25"/>
    </w:rPr>
  </w:style>
  <w:style w:type="paragraph" w:customStyle="1" w:styleId="Statemntindent">
    <w:name w:val="Statemnt indent"/>
    <w:basedOn w:val="Normal"/>
    <w:rsid w:val="00E637A5"/>
    <w:pPr>
      <w:keepNext/>
      <w:tabs>
        <w:tab w:val="left" w:pos="3541"/>
        <w:tab w:val="left" w:pos="4392"/>
      </w:tabs>
      <w:spacing w:before="60" w:after="120"/>
      <w:ind w:left="854" w:hanging="570"/>
    </w:pPr>
    <w:rPr>
      <w:color w:val="000000"/>
    </w:rPr>
  </w:style>
  <w:style w:type="paragraph" w:customStyle="1" w:styleId="Statemntindent2">
    <w:name w:val="Statemnt indent2"/>
    <w:basedOn w:val="Normal"/>
    <w:rsid w:val="00E637A5"/>
    <w:pPr>
      <w:tabs>
        <w:tab w:val="left" w:pos="3541"/>
        <w:tab w:val="left" w:pos="4392"/>
      </w:tabs>
      <w:spacing w:before="60" w:after="120"/>
      <w:ind w:left="3544" w:hanging="2693"/>
    </w:pPr>
    <w:rPr>
      <w:color w:val="000000"/>
    </w:rPr>
  </w:style>
  <w:style w:type="paragraph" w:customStyle="1" w:styleId="Statemntsignoff">
    <w:name w:val="Statemnt signoff"/>
    <w:basedOn w:val="Statemnthead"/>
    <w:rsid w:val="00E637A5"/>
    <w:pPr>
      <w:tabs>
        <w:tab w:val="clear" w:pos="2835"/>
      </w:tabs>
    </w:pPr>
  </w:style>
  <w:style w:type="paragraph" w:customStyle="1" w:styleId="Statemnttext">
    <w:name w:val="Statemnt text"/>
    <w:basedOn w:val="Normal"/>
    <w:rsid w:val="00E637A5"/>
    <w:pPr>
      <w:spacing w:before="60" w:after="120"/>
      <w:ind w:left="284"/>
    </w:pPr>
  </w:style>
  <w:style w:type="paragraph" w:customStyle="1" w:styleId="SubjectLine">
    <w:name w:val="SubjectLine"/>
    <w:basedOn w:val="NormalDS"/>
    <w:next w:val="NormalDS"/>
    <w:rsid w:val="00E637A5"/>
    <w:rPr>
      <w:b/>
    </w:rPr>
  </w:style>
  <w:style w:type="paragraph" w:customStyle="1" w:styleId="SubSectionLineContinued">
    <w:name w:val="SubSectionLineContinued"/>
    <w:basedOn w:val="SubSectionLine"/>
    <w:next w:val="Normal"/>
    <w:rsid w:val="00E637A5"/>
    <w:rPr>
      <w:i/>
    </w:rPr>
  </w:style>
  <w:style w:type="paragraph" w:customStyle="1" w:styleId="SubtitleL1">
    <w:name w:val="Subtitle L1"/>
    <w:basedOn w:val="Heading2"/>
    <w:next w:val="Normal"/>
    <w:rsid w:val="00E637A5"/>
    <w:rPr>
      <w:color w:val="263C6B"/>
      <w:sz w:val="27"/>
      <w:szCs w:val="27"/>
    </w:rPr>
  </w:style>
  <w:style w:type="paragraph" w:customStyle="1" w:styleId="SubtitleL2">
    <w:name w:val="Subtitle L2"/>
    <w:basedOn w:val="Normal"/>
    <w:next w:val="NBSFooter"/>
    <w:rsid w:val="00E637A5"/>
    <w:pPr>
      <w:overflowPunct w:val="0"/>
      <w:autoSpaceDE w:val="0"/>
      <w:autoSpaceDN w:val="0"/>
      <w:adjustRightInd w:val="0"/>
      <w:textAlignment w:val="baseline"/>
    </w:pPr>
    <w:rPr>
      <w:rFonts w:eastAsia="Times New Roman"/>
      <w:b/>
      <w:color w:val="263C6B"/>
      <w:szCs w:val="3276"/>
    </w:rPr>
  </w:style>
  <w:style w:type="paragraph" w:customStyle="1" w:styleId="SubtitleL3">
    <w:name w:val="Subtitle L3"/>
    <w:basedOn w:val="SubtitleL2"/>
    <w:next w:val="Normal"/>
    <w:rsid w:val="00E637A5"/>
    <w:pPr>
      <w:widowControl w:val="0"/>
      <w:outlineLvl w:val="2"/>
    </w:pPr>
    <w:rPr>
      <w:color w:val="000000"/>
    </w:rPr>
  </w:style>
  <w:style w:type="paragraph" w:customStyle="1" w:styleId="SubtitleL4">
    <w:name w:val="Subtitle L4"/>
    <w:basedOn w:val="SubtitleL2"/>
    <w:rsid w:val="00E637A5"/>
  </w:style>
  <w:style w:type="paragraph" w:customStyle="1" w:styleId="Tab1Title">
    <w:name w:val="Tab1/Title"/>
    <w:basedOn w:val="Heading1"/>
    <w:next w:val="Normal"/>
    <w:rsid w:val="00E637A5"/>
    <w:rPr>
      <w:rFonts w:ascii="Arial Bold" w:hAnsi="Arial Bold"/>
      <w:b/>
      <w:color w:val="auto"/>
      <w:sz w:val="28"/>
      <w:szCs w:val="20"/>
    </w:rPr>
  </w:style>
  <w:style w:type="paragraph" w:customStyle="1" w:styleId="Tab2TopLine">
    <w:name w:val="Tab2/Top Line"/>
    <w:basedOn w:val="Normal"/>
    <w:next w:val="Normal"/>
    <w:rsid w:val="00E637A5"/>
    <w:pPr>
      <w:keepNext/>
      <w:keepLines/>
      <w:pBdr>
        <w:bottom w:val="single" w:sz="18" w:space="1" w:color="auto"/>
      </w:pBdr>
      <w:spacing w:after="160" w:line="40" w:lineRule="exact"/>
    </w:pPr>
  </w:style>
  <w:style w:type="paragraph" w:customStyle="1" w:styleId="Table3Data">
    <w:name w:val="Table3/Data"/>
    <w:basedOn w:val="Normal"/>
    <w:rsid w:val="00E637A5"/>
  </w:style>
  <w:style w:type="paragraph" w:customStyle="1" w:styleId="Tab3Hdgs">
    <w:name w:val="Tab3/Hdgs"/>
    <w:basedOn w:val="Table3Data"/>
    <w:next w:val="Normal"/>
    <w:rsid w:val="00E637A5"/>
    <w:pPr>
      <w:keepNext/>
    </w:pPr>
    <w:rPr>
      <w:b/>
    </w:rPr>
  </w:style>
  <w:style w:type="paragraph" w:customStyle="1" w:styleId="Tab4MidLine">
    <w:name w:val="Tab4/Mid Line"/>
    <w:basedOn w:val="Normal"/>
    <w:next w:val="Normal"/>
    <w:rsid w:val="00E637A5"/>
    <w:pPr>
      <w:keepNext/>
      <w:keepLines/>
      <w:pBdr>
        <w:bottom w:val="single" w:sz="6" w:space="1" w:color="auto"/>
      </w:pBdr>
      <w:spacing w:after="160" w:line="120" w:lineRule="exact"/>
    </w:pPr>
  </w:style>
  <w:style w:type="paragraph" w:customStyle="1" w:styleId="Tab5Data">
    <w:name w:val="Tab5/Data"/>
    <w:basedOn w:val="Table3Data"/>
    <w:rsid w:val="00E637A5"/>
  </w:style>
  <w:style w:type="paragraph" w:customStyle="1" w:styleId="Tab5Data-Bullet">
    <w:name w:val="Tab5/Data-Bullet"/>
    <w:basedOn w:val="Normal"/>
    <w:rsid w:val="00E637A5"/>
    <w:pPr>
      <w:tabs>
        <w:tab w:val="left" w:pos="187"/>
      </w:tabs>
    </w:pPr>
  </w:style>
  <w:style w:type="paragraph" w:customStyle="1" w:styleId="Tab5Data-EmDash">
    <w:name w:val="Tab5/Data-EmDash"/>
    <w:basedOn w:val="Normal"/>
    <w:rsid w:val="00E637A5"/>
    <w:pPr>
      <w:tabs>
        <w:tab w:val="left" w:pos="504"/>
      </w:tabs>
    </w:pPr>
  </w:style>
  <w:style w:type="paragraph" w:customStyle="1" w:styleId="Tab5Data-EnDash">
    <w:name w:val="Tab5/Data-EnDash"/>
    <w:basedOn w:val="Normal"/>
    <w:rsid w:val="00E637A5"/>
    <w:pPr>
      <w:tabs>
        <w:tab w:val="left" w:pos="706"/>
      </w:tabs>
    </w:pPr>
  </w:style>
  <w:style w:type="paragraph" w:customStyle="1" w:styleId="Tab6BotLine">
    <w:name w:val="Tab6/Bot Line"/>
    <w:basedOn w:val="Normal"/>
    <w:next w:val="NormalDS"/>
    <w:rsid w:val="00E637A5"/>
    <w:pPr>
      <w:keepLines/>
      <w:pBdr>
        <w:bottom w:val="single" w:sz="6" w:space="1" w:color="auto"/>
      </w:pBdr>
      <w:spacing w:before="40" w:after="360" w:line="140" w:lineRule="exact"/>
    </w:pPr>
  </w:style>
  <w:style w:type="paragraph" w:customStyle="1" w:styleId="TableHead2">
    <w:name w:val="Table Head 2"/>
    <w:basedOn w:val="Normal"/>
    <w:rsid w:val="00E637A5"/>
    <w:rPr>
      <w:sz w:val="18"/>
    </w:rPr>
  </w:style>
  <w:style w:type="paragraph" w:customStyle="1" w:styleId="TableLHcol">
    <w:name w:val="Table LHcol"/>
    <w:basedOn w:val="Normal"/>
    <w:rsid w:val="00E637A5"/>
    <w:pPr>
      <w:keepNext/>
      <w:spacing w:before="120" w:after="120"/>
    </w:pPr>
    <w:rPr>
      <w:b/>
      <w:sz w:val="18"/>
    </w:rPr>
  </w:style>
  <w:style w:type="paragraph" w:customStyle="1" w:styleId="Tablesubhead">
    <w:name w:val="Table subhead"/>
    <w:basedOn w:val="Normal"/>
    <w:rsid w:val="00E637A5"/>
    <w:pPr>
      <w:spacing w:before="60" w:after="60"/>
    </w:pPr>
    <w:rPr>
      <w:b/>
      <w:color w:val="000080"/>
    </w:rPr>
  </w:style>
  <w:style w:type="paragraph" w:customStyle="1" w:styleId="Table1Title">
    <w:name w:val="Table1/Title"/>
    <w:basedOn w:val="Heading1"/>
    <w:next w:val="Normal"/>
    <w:rsid w:val="00E637A5"/>
    <w:pPr>
      <w:spacing w:after="60"/>
    </w:pPr>
    <w:rPr>
      <w:rFonts w:ascii="Arial Bold" w:hAnsi="Arial Bold"/>
      <w:b/>
      <w:color w:val="auto"/>
      <w:sz w:val="28"/>
      <w:szCs w:val="20"/>
    </w:rPr>
  </w:style>
  <w:style w:type="paragraph" w:customStyle="1" w:styleId="Table2Hdgs">
    <w:name w:val="Table2/Hdgs"/>
    <w:basedOn w:val="Table3Data"/>
    <w:rsid w:val="00E637A5"/>
    <w:pPr>
      <w:spacing w:before="120" w:after="120"/>
    </w:pPr>
    <w:rPr>
      <w:b/>
    </w:rPr>
  </w:style>
  <w:style w:type="paragraph" w:customStyle="1" w:styleId="Table3Data-Bullet">
    <w:name w:val="Table3/Data-Bullet"/>
    <w:basedOn w:val="Normal"/>
    <w:rsid w:val="00E637A5"/>
    <w:pPr>
      <w:tabs>
        <w:tab w:val="left" w:pos="187"/>
      </w:tabs>
    </w:pPr>
  </w:style>
  <w:style w:type="paragraph" w:customStyle="1" w:styleId="Table3Data-EmDash">
    <w:name w:val="Table3/Data-EmDash"/>
    <w:basedOn w:val="Normal"/>
    <w:rsid w:val="00E637A5"/>
    <w:pPr>
      <w:tabs>
        <w:tab w:val="left" w:pos="504"/>
      </w:tabs>
    </w:pPr>
  </w:style>
  <w:style w:type="paragraph" w:customStyle="1" w:styleId="Table3Data-EnDash">
    <w:name w:val="Table3/Data-EnDash"/>
    <w:basedOn w:val="Normal"/>
    <w:rsid w:val="00E637A5"/>
    <w:pPr>
      <w:tabs>
        <w:tab w:val="left" w:pos="706"/>
      </w:tabs>
    </w:pPr>
  </w:style>
  <w:style w:type="paragraph" w:customStyle="1" w:styleId="text">
    <w:name w:val="text"/>
    <w:basedOn w:val="Normal"/>
    <w:rsid w:val="00E637A5"/>
    <w:pPr>
      <w:spacing w:after="240"/>
    </w:pPr>
  </w:style>
  <w:style w:type="paragraph" w:customStyle="1" w:styleId="textgerman">
    <w:name w:val="textgerman"/>
    <w:basedOn w:val="text"/>
    <w:rsid w:val="00E637A5"/>
    <w:pPr>
      <w:spacing w:after="0"/>
    </w:pPr>
    <w:rPr>
      <w:b/>
    </w:rPr>
  </w:style>
  <w:style w:type="paragraph" w:styleId="Title">
    <w:name w:val="Title"/>
    <w:basedOn w:val="Normal"/>
    <w:qFormat/>
    <w:rsid w:val="00E637A5"/>
    <w:pPr>
      <w:spacing w:before="240" w:after="60"/>
      <w:jc w:val="center"/>
      <w:outlineLvl w:val="0"/>
    </w:pPr>
    <w:rPr>
      <w:rFonts w:cs="Arial"/>
      <w:b/>
      <w:bCs/>
      <w:kern w:val="28"/>
      <w:sz w:val="32"/>
      <w:szCs w:val="32"/>
    </w:rPr>
  </w:style>
  <w:style w:type="paragraph" w:styleId="TOAHeading">
    <w:name w:val="toa heading"/>
    <w:basedOn w:val="Normal"/>
    <w:next w:val="Normal"/>
    <w:semiHidden/>
    <w:rsid w:val="00E637A5"/>
    <w:pPr>
      <w:spacing w:before="120"/>
    </w:pPr>
    <w:rPr>
      <w:rFonts w:cs="Arial"/>
      <w:b/>
      <w:bCs/>
      <w:sz w:val="24"/>
      <w:szCs w:val="24"/>
    </w:rPr>
  </w:style>
  <w:style w:type="paragraph" w:styleId="TOC5">
    <w:name w:val="toc 5"/>
    <w:basedOn w:val="Normal"/>
    <w:next w:val="Normal"/>
    <w:autoRedefine/>
    <w:semiHidden/>
    <w:rsid w:val="00E637A5"/>
    <w:pPr>
      <w:ind w:left="920"/>
    </w:pPr>
  </w:style>
  <w:style w:type="paragraph" w:customStyle="1" w:styleId="WebAddress">
    <w:name w:val="Web Address"/>
    <w:basedOn w:val="Normal"/>
    <w:rsid w:val="00E637A5"/>
    <w:pPr>
      <w:keepNext/>
      <w:spacing w:before="120" w:after="120"/>
    </w:pPr>
    <w:rPr>
      <w:sz w:val="16"/>
    </w:rPr>
  </w:style>
  <w:style w:type="paragraph" w:customStyle="1" w:styleId="YourRef">
    <w:name w:val="Your Ref"/>
    <w:basedOn w:val="Normal"/>
    <w:next w:val="Normal"/>
    <w:rsid w:val="00E637A5"/>
    <w:pPr>
      <w:spacing w:before="360"/>
      <w:jc w:val="right"/>
    </w:pPr>
  </w:style>
  <w:style w:type="paragraph" w:customStyle="1" w:styleId="NBSFooterNonDisclosure">
    <w:name w:val="NBS FooterNonDisclosure"/>
    <w:basedOn w:val="NBSFooterFSA"/>
    <w:rsid w:val="00E637A5"/>
    <w:pPr>
      <w:spacing w:before="120" w:line="240" w:lineRule="auto"/>
      <w:ind w:left="-646"/>
    </w:pPr>
  </w:style>
  <w:style w:type="numbering" w:styleId="ArticleSection">
    <w:name w:val="Outline List 3"/>
    <w:basedOn w:val="NoList"/>
    <w:rsid w:val="00E637A5"/>
    <w:pPr>
      <w:numPr>
        <w:numId w:val="19"/>
      </w:numPr>
    </w:pPr>
  </w:style>
  <w:style w:type="paragraph" w:styleId="BlockText">
    <w:name w:val="Block Text"/>
    <w:basedOn w:val="Normal"/>
    <w:rsid w:val="00E637A5"/>
    <w:pPr>
      <w:spacing w:after="120"/>
      <w:ind w:left="1440" w:right="1440"/>
    </w:pPr>
  </w:style>
  <w:style w:type="paragraph" w:styleId="BodyText2">
    <w:name w:val="Body Text 2"/>
    <w:basedOn w:val="Normal"/>
    <w:link w:val="BodyText2Char"/>
    <w:rsid w:val="00E637A5"/>
    <w:pPr>
      <w:spacing w:after="120" w:line="480" w:lineRule="auto"/>
    </w:pPr>
  </w:style>
  <w:style w:type="paragraph" w:styleId="BodyText3">
    <w:name w:val="Body Text 3"/>
    <w:basedOn w:val="Normal"/>
    <w:rsid w:val="00E637A5"/>
    <w:pPr>
      <w:spacing w:after="120"/>
    </w:pPr>
    <w:rPr>
      <w:sz w:val="16"/>
      <w:szCs w:val="16"/>
    </w:rPr>
  </w:style>
  <w:style w:type="paragraph" w:styleId="BodyTextFirstIndent">
    <w:name w:val="Body Text First Indent"/>
    <w:basedOn w:val="BodyText"/>
    <w:rsid w:val="00E637A5"/>
    <w:pPr>
      <w:spacing w:after="120"/>
      <w:ind w:firstLine="210"/>
    </w:pPr>
    <w:rPr>
      <w:sz w:val="20"/>
    </w:rPr>
  </w:style>
  <w:style w:type="paragraph" w:styleId="BodyTextFirstIndent2">
    <w:name w:val="Body Text First Indent 2"/>
    <w:basedOn w:val="BodyTextIndent"/>
    <w:rsid w:val="00E637A5"/>
    <w:pPr>
      <w:spacing w:after="120"/>
      <w:ind w:left="283" w:firstLine="210"/>
    </w:pPr>
    <w:rPr>
      <w:i w:val="0"/>
      <w:iCs w:val="0"/>
      <w:color w:val="auto"/>
      <w:sz w:val="20"/>
    </w:rPr>
  </w:style>
  <w:style w:type="paragraph" w:styleId="BodyTextIndent2">
    <w:name w:val="Body Text Indent 2"/>
    <w:basedOn w:val="Normal"/>
    <w:rsid w:val="00E637A5"/>
    <w:pPr>
      <w:spacing w:after="120" w:line="480" w:lineRule="auto"/>
      <w:ind w:left="283"/>
    </w:pPr>
  </w:style>
  <w:style w:type="paragraph" w:styleId="BodyTextIndent3">
    <w:name w:val="Body Text Indent 3"/>
    <w:basedOn w:val="Normal"/>
    <w:rsid w:val="00E637A5"/>
    <w:pPr>
      <w:spacing w:after="120"/>
      <w:ind w:left="283"/>
    </w:pPr>
    <w:rPr>
      <w:sz w:val="16"/>
      <w:szCs w:val="16"/>
    </w:rPr>
  </w:style>
  <w:style w:type="paragraph" w:styleId="Caption">
    <w:name w:val="caption"/>
    <w:basedOn w:val="Normal"/>
    <w:next w:val="Normal"/>
    <w:qFormat/>
    <w:rsid w:val="00E637A5"/>
    <w:rPr>
      <w:b/>
      <w:bCs/>
    </w:rPr>
  </w:style>
  <w:style w:type="paragraph" w:styleId="Closing">
    <w:name w:val="Closing"/>
    <w:basedOn w:val="Normal"/>
    <w:rsid w:val="00E637A5"/>
    <w:pPr>
      <w:ind w:left="4252"/>
    </w:pPr>
  </w:style>
  <w:style w:type="paragraph" w:styleId="Date">
    <w:name w:val="Date"/>
    <w:basedOn w:val="Normal"/>
    <w:next w:val="Normal"/>
    <w:rsid w:val="00E637A5"/>
  </w:style>
  <w:style w:type="paragraph" w:styleId="DocumentMap">
    <w:name w:val="Document Map"/>
    <w:basedOn w:val="Normal"/>
    <w:semiHidden/>
    <w:rsid w:val="00E637A5"/>
    <w:pPr>
      <w:shd w:val="clear" w:color="auto" w:fill="000080"/>
    </w:pPr>
    <w:rPr>
      <w:rFonts w:ascii="Tahoma" w:hAnsi="Tahoma" w:cs="Tahoma"/>
    </w:rPr>
  </w:style>
  <w:style w:type="paragraph" w:styleId="E-mailSignature">
    <w:name w:val="E-mail Signature"/>
    <w:basedOn w:val="Normal"/>
    <w:rsid w:val="00E637A5"/>
  </w:style>
  <w:style w:type="character" w:styleId="Emphasis">
    <w:name w:val="Emphasis"/>
    <w:qFormat/>
    <w:rsid w:val="00E637A5"/>
    <w:rPr>
      <w:i/>
      <w:iCs/>
    </w:rPr>
  </w:style>
  <w:style w:type="character" w:styleId="EndnoteReference">
    <w:name w:val="endnote reference"/>
    <w:semiHidden/>
    <w:rsid w:val="00E637A5"/>
    <w:rPr>
      <w:vertAlign w:val="superscript"/>
    </w:rPr>
  </w:style>
  <w:style w:type="paragraph" w:styleId="EndnoteText">
    <w:name w:val="endnote text"/>
    <w:basedOn w:val="Normal"/>
    <w:semiHidden/>
    <w:rsid w:val="00E637A5"/>
  </w:style>
  <w:style w:type="character" w:styleId="FollowedHyperlink">
    <w:name w:val="FollowedHyperlink"/>
    <w:rsid w:val="00E637A5"/>
    <w:rPr>
      <w:color w:val="606420"/>
      <w:u w:val="single"/>
    </w:rPr>
  </w:style>
  <w:style w:type="character" w:styleId="HTMLAcronym">
    <w:name w:val="HTML Acronym"/>
    <w:rsid w:val="00E637A5"/>
  </w:style>
  <w:style w:type="paragraph" w:styleId="HTMLAddress">
    <w:name w:val="HTML Address"/>
    <w:basedOn w:val="Normal"/>
    <w:rsid w:val="00E637A5"/>
    <w:rPr>
      <w:i/>
      <w:iCs/>
    </w:rPr>
  </w:style>
  <w:style w:type="character" w:styleId="HTMLCite">
    <w:name w:val="HTML Cite"/>
    <w:rsid w:val="00E637A5"/>
    <w:rPr>
      <w:i/>
      <w:iCs/>
    </w:rPr>
  </w:style>
  <w:style w:type="character" w:styleId="HTMLCode">
    <w:name w:val="HTML Code"/>
    <w:rsid w:val="00E637A5"/>
    <w:rPr>
      <w:rFonts w:ascii="Courier New" w:hAnsi="Courier New" w:cs="Courier New"/>
      <w:sz w:val="20"/>
      <w:szCs w:val="20"/>
    </w:rPr>
  </w:style>
  <w:style w:type="character" w:styleId="HTMLDefinition">
    <w:name w:val="HTML Definition"/>
    <w:rsid w:val="00E637A5"/>
    <w:rPr>
      <w:i/>
      <w:iCs/>
    </w:rPr>
  </w:style>
  <w:style w:type="character" w:styleId="HTMLKeyboard">
    <w:name w:val="HTML Keyboard"/>
    <w:rsid w:val="00E637A5"/>
    <w:rPr>
      <w:rFonts w:ascii="Courier New" w:hAnsi="Courier New" w:cs="Courier New"/>
      <w:sz w:val="20"/>
      <w:szCs w:val="20"/>
    </w:rPr>
  </w:style>
  <w:style w:type="paragraph" w:styleId="HTMLPreformatted">
    <w:name w:val="HTML Preformatted"/>
    <w:basedOn w:val="Normal"/>
    <w:rsid w:val="00E637A5"/>
    <w:rPr>
      <w:rFonts w:ascii="Courier New" w:hAnsi="Courier New" w:cs="Courier New"/>
    </w:rPr>
  </w:style>
  <w:style w:type="character" w:styleId="HTMLSample">
    <w:name w:val="HTML Sample"/>
    <w:rsid w:val="00E637A5"/>
    <w:rPr>
      <w:rFonts w:ascii="Courier New" w:hAnsi="Courier New" w:cs="Courier New"/>
    </w:rPr>
  </w:style>
  <w:style w:type="character" w:styleId="HTMLTypewriter">
    <w:name w:val="HTML Typewriter"/>
    <w:rsid w:val="00E637A5"/>
    <w:rPr>
      <w:rFonts w:ascii="Courier New" w:hAnsi="Courier New" w:cs="Courier New"/>
      <w:sz w:val="20"/>
      <w:szCs w:val="20"/>
    </w:rPr>
  </w:style>
  <w:style w:type="character" w:styleId="HTMLVariable">
    <w:name w:val="HTML Variable"/>
    <w:rsid w:val="00E637A5"/>
    <w:rPr>
      <w:i/>
      <w:iCs/>
    </w:rPr>
  </w:style>
  <w:style w:type="paragraph" w:styleId="Index2">
    <w:name w:val="index 2"/>
    <w:basedOn w:val="Normal"/>
    <w:next w:val="Normal"/>
    <w:autoRedefine/>
    <w:semiHidden/>
    <w:rsid w:val="00E637A5"/>
    <w:pPr>
      <w:ind w:left="400" w:hanging="200"/>
    </w:pPr>
  </w:style>
  <w:style w:type="paragraph" w:styleId="Index3">
    <w:name w:val="index 3"/>
    <w:basedOn w:val="Normal"/>
    <w:next w:val="Normal"/>
    <w:autoRedefine/>
    <w:semiHidden/>
    <w:rsid w:val="00E637A5"/>
    <w:pPr>
      <w:ind w:left="600" w:hanging="200"/>
    </w:pPr>
  </w:style>
  <w:style w:type="paragraph" w:styleId="Index4">
    <w:name w:val="index 4"/>
    <w:basedOn w:val="Normal"/>
    <w:next w:val="Normal"/>
    <w:autoRedefine/>
    <w:semiHidden/>
    <w:rsid w:val="00E637A5"/>
    <w:pPr>
      <w:ind w:left="800" w:hanging="200"/>
    </w:pPr>
  </w:style>
  <w:style w:type="paragraph" w:styleId="Index5">
    <w:name w:val="index 5"/>
    <w:basedOn w:val="Normal"/>
    <w:next w:val="Normal"/>
    <w:autoRedefine/>
    <w:semiHidden/>
    <w:rsid w:val="00E637A5"/>
    <w:pPr>
      <w:ind w:left="1000" w:hanging="200"/>
    </w:pPr>
  </w:style>
  <w:style w:type="paragraph" w:styleId="Index6">
    <w:name w:val="index 6"/>
    <w:basedOn w:val="Normal"/>
    <w:next w:val="Normal"/>
    <w:autoRedefine/>
    <w:semiHidden/>
    <w:rsid w:val="00E637A5"/>
    <w:pPr>
      <w:ind w:left="1200" w:hanging="200"/>
    </w:pPr>
  </w:style>
  <w:style w:type="paragraph" w:styleId="Index7">
    <w:name w:val="index 7"/>
    <w:basedOn w:val="Normal"/>
    <w:next w:val="Normal"/>
    <w:autoRedefine/>
    <w:semiHidden/>
    <w:rsid w:val="00E637A5"/>
    <w:pPr>
      <w:ind w:left="1400" w:hanging="200"/>
    </w:pPr>
  </w:style>
  <w:style w:type="paragraph" w:styleId="Index8">
    <w:name w:val="index 8"/>
    <w:basedOn w:val="Normal"/>
    <w:next w:val="Normal"/>
    <w:autoRedefine/>
    <w:semiHidden/>
    <w:rsid w:val="00E637A5"/>
    <w:pPr>
      <w:ind w:left="1600" w:hanging="200"/>
    </w:pPr>
  </w:style>
  <w:style w:type="paragraph" w:styleId="Index9">
    <w:name w:val="index 9"/>
    <w:basedOn w:val="Normal"/>
    <w:next w:val="Normal"/>
    <w:autoRedefine/>
    <w:semiHidden/>
    <w:rsid w:val="00E637A5"/>
    <w:pPr>
      <w:ind w:left="1800" w:hanging="200"/>
    </w:pPr>
  </w:style>
  <w:style w:type="character" w:styleId="LineNumber">
    <w:name w:val="line number"/>
    <w:rsid w:val="00E637A5"/>
  </w:style>
  <w:style w:type="paragraph" w:styleId="List">
    <w:name w:val="List"/>
    <w:basedOn w:val="Normal"/>
    <w:rsid w:val="00E637A5"/>
    <w:pPr>
      <w:ind w:left="283" w:hanging="283"/>
    </w:pPr>
  </w:style>
  <w:style w:type="paragraph" w:styleId="List2">
    <w:name w:val="List 2"/>
    <w:basedOn w:val="Normal"/>
    <w:rsid w:val="00E637A5"/>
    <w:pPr>
      <w:ind w:left="566" w:hanging="283"/>
    </w:pPr>
  </w:style>
  <w:style w:type="paragraph" w:styleId="List3">
    <w:name w:val="List 3"/>
    <w:basedOn w:val="Normal"/>
    <w:rsid w:val="00E637A5"/>
    <w:pPr>
      <w:ind w:left="849" w:hanging="283"/>
    </w:pPr>
  </w:style>
  <w:style w:type="paragraph" w:styleId="List4">
    <w:name w:val="List 4"/>
    <w:basedOn w:val="Normal"/>
    <w:rsid w:val="00E637A5"/>
    <w:pPr>
      <w:ind w:left="1132" w:hanging="283"/>
    </w:pPr>
  </w:style>
  <w:style w:type="paragraph" w:styleId="List5">
    <w:name w:val="List 5"/>
    <w:basedOn w:val="Normal"/>
    <w:rsid w:val="00E637A5"/>
    <w:pPr>
      <w:ind w:left="1415" w:hanging="283"/>
    </w:pPr>
  </w:style>
  <w:style w:type="paragraph" w:styleId="ListBullet">
    <w:name w:val="List Bullet"/>
    <w:basedOn w:val="Normal"/>
    <w:rsid w:val="00E637A5"/>
    <w:pPr>
      <w:numPr>
        <w:numId w:val="1"/>
      </w:numPr>
    </w:pPr>
  </w:style>
  <w:style w:type="paragraph" w:styleId="ListBullet2">
    <w:name w:val="List Bullet 2"/>
    <w:basedOn w:val="Normal"/>
    <w:rsid w:val="00E637A5"/>
    <w:pPr>
      <w:numPr>
        <w:numId w:val="2"/>
      </w:numPr>
    </w:pPr>
  </w:style>
  <w:style w:type="paragraph" w:styleId="ListBullet3">
    <w:name w:val="List Bullet 3"/>
    <w:basedOn w:val="Normal"/>
    <w:rsid w:val="00E637A5"/>
    <w:pPr>
      <w:numPr>
        <w:numId w:val="3"/>
      </w:numPr>
    </w:pPr>
  </w:style>
  <w:style w:type="paragraph" w:styleId="ListBullet4">
    <w:name w:val="List Bullet 4"/>
    <w:basedOn w:val="Normal"/>
    <w:rsid w:val="00E637A5"/>
    <w:pPr>
      <w:numPr>
        <w:numId w:val="4"/>
      </w:numPr>
    </w:pPr>
  </w:style>
  <w:style w:type="paragraph" w:styleId="ListBullet5">
    <w:name w:val="List Bullet 5"/>
    <w:basedOn w:val="Normal"/>
    <w:rsid w:val="00E637A5"/>
    <w:pPr>
      <w:numPr>
        <w:numId w:val="5"/>
      </w:numPr>
    </w:pPr>
  </w:style>
  <w:style w:type="paragraph" w:styleId="ListContinue">
    <w:name w:val="List Continue"/>
    <w:basedOn w:val="Normal"/>
    <w:rsid w:val="00E637A5"/>
    <w:pPr>
      <w:spacing w:after="120"/>
      <w:ind w:left="283"/>
    </w:pPr>
  </w:style>
  <w:style w:type="paragraph" w:styleId="ListContinue2">
    <w:name w:val="List Continue 2"/>
    <w:basedOn w:val="Normal"/>
    <w:rsid w:val="00E637A5"/>
    <w:pPr>
      <w:spacing w:after="120"/>
      <w:ind w:left="566"/>
    </w:pPr>
  </w:style>
  <w:style w:type="paragraph" w:styleId="ListContinue3">
    <w:name w:val="List Continue 3"/>
    <w:basedOn w:val="Normal"/>
    <w:rsid w:val="00E637A5"/>
    <w:pPr>
      <w:spacing w:after="120"/>
      <w:ind w:left="849"/>
    </w:pPr>
  </w:style>
  <w:style w:type="paragraph" w:styleId="ListContinue4">
    <w:name w:val="List Continue 4"/>
    <w:basedOn w:val="Normal"/>
    <w:rsid w:val="00E637A5"/>
    <w:pPr>
      <w:spacing w:after="120"/>
      <w:ind w:left="1132"/>
    </w:pPr>
  </w:style>
  <w:style w:type="paragraph" w:styleId="ListContinue5">
    <w:name w:val="List Continue 5"/>
    <w:basedOn w:val="Normal"/>
    <w:rsid w:val="00E637A5"/>
    <w:pPr>
      <w:spacing w:after="120"/>
      <w:ind w:left="1415"/>
    </w:pPr>
  </w:style>
  <w:style w:type="paragraph" w:styleId="ListNumber">
    <w:name w:val="List Number"/>
    <w:basedOn w:val="Normal"/>
    <w:rsid w:val="00E637A5"/>
    <w:pPr>
      <w:numPr>
        <w:numId w:val="6"/>
      </w:numPr>
    </w:pPr>
  </w:style>
  <w:style w:type="paragraph" w:styleId="ListNumber2">
    <w:name w:val="List Number 2"/>
    <w:basedOn w:val="Normal"/>
    <w:rsid w:val="00E637A5"/>
    <w:pPr>
      <w:numPr>
        <w:numId w:val="7"/>
      </w:numPr>
    </w:pPr>
  </w:style>
  <w:style w:type="paragraph" w:styleId="ListNumber3">
    <w:name w:val="List Number 3"/>
    <w:basedOn w:val="Normal"/>
    <w:rsid w:val="00E637A5"/>
    <w:pPr>
      <w:numPr>
        <w:numId w:val="8"/>
      </w:numPr>
    </w:pPr>
  </w:style>
  <w:style w:type="paragraph" w:styleId="ListNumber4">
    <w:name w:val="List Number 4"/>
    <w:basedOn w:val="Normal"/>
    <w:rsid w:val="00E637A5"/>
    <w:pPr>
      <w:numPr>
        <w:numId w:val="9"/>
      </w:numPr>
    </w:pPr>
  </w:style>
  <w:style w:type="paragraph" w:styleId="ListNumber5">
    <w:name w:val="List Number 5"/>
    <w:basedOn w:val="Normal"/>
    <w:rsid w:val="00E637A5"/>
    <w:pPr>
      <w:numPr>
        <w:numId w:val="10"/>
      </w:numPr>
    </w:pPr>
  </w:style>
  <w:style w:type="paragraph" w:styleId="MacroText">
    <w:name w:val="macro"/>
    <w:semiHidden/>
    <w:rsid w:val="00E637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637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E637A5"/>
    <w:rPr>
      <w:rFonts w:ascii="Times New Roman" w:hAnsi="Times New Roman"/>
      <w:sz w:val="24"/>
      <w:szCs w:val="24"/>
    </w:rPr>
  </w:style>
  <w:style w:type="paragraph" w:styleId="NoteHeading">
    <w:name w:val="Note Heading"/>
    <w:basedOn w:val="Normal"/>
    <w:next w:val="Normal"/>
    <w:rsid w:val="00E637A5"/>
  </w:style>
  <w:style w:type="paragraph" w:styleId="PlainText">
    <w:name w:val="Plain Text"/>
    <w:basedOn w:val="Normal"/>
    <w:rsid w:val="00E637A5"/>
    <w:rPr>
      <w:rFonts w:ascii="Courier New" w:hAnsi="Courier New" w:cs="Courier New"/>
    </w:rPr>
  </w:style>
  <w:style w:type="paragraph" w:styleId="Salutation">
    <w:name w:val="Salutation"/>
    <w:basedOn w:val="Normal"/>
    <w:next w:val="Normal"/>
    <w:rsid w:val="00E637A5"/>
  </w:style>
  <w:style w:type="paragraph" w:styleId="Signature">
    <w:name w:val="Signature"/>
    <w:basedOn w:val="Normal"/>
    <w:rsid w:val="00E637A5"/>
    <w:pPr>
      <w:ind w:left="4252"/>
    </w:pPr>
  </w:style>
  <w:style w:type="character" w:styleId="Strong">
    <w:name w:val="Strong"/>
    <w:qFormat/>
    <w:rsid w:val="00E637A5"/>
    <w:rPr>
      <w:b/>
      <w:bCs/>
    </w:rPr>
  </w:style>
  <w:style w:type="paragraph" w:styleId="Subtitle">
    <w:name w:val="Subtitle"/>
    <w:basedOn w:val="Normal"/>
    <w:qFormat/>
    <w:rsid w:val="00E637A5"/>
    <w:pPr>
      <w:spacing w:after="60"/>
      <w:jc w:val="center"/>
      <w:outlineLvl w:val="1"/>
    </w:pPr>
    <w:rPr>
      <w:rFonts w:cs="Arial"/>
      <w:sz w:val="24"/>
      <w:szCs w:val="24"/>
    </w:rPr>
  </w:style>
  <w:style w:type="table" w:styleId="Table3Deffects1">
    <w:name w:val="Table 3D effects 1"/>
    <w:basedOn w:val="TableNormal"/>
    <w:rsid w:val="00E637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37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37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37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37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37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37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37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37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37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37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37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37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37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37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37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37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637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637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637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637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637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637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37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37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37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37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37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37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37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37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37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37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637A5"/>
    <w:pPr>
      <w:ind w:left="200" w:hanging="200"/>
    </w:pPr>
  </w:style>
  <w:style w:type="paragraph" w:styleId="TableofFigures">
    <w:name w:val="table of figures"/>
    <w:basedOn w:val="Normal"/>
    <w:next w:val="Normal"/>
    <w:semiHidden/>
    <w:rsid w:val="00E637A5"/>
  </w:style>
  <w:style w:type="table" w:styleId="TableProfessional">
    <w:name w:val="Table Professional"/>
    <w:basedOn w:val="TableNormal"/>
    <w:rsid w:val="00E637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37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37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37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37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37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37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37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37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onFooterChar">
    <w:name w:val="Aon Footer Char"/>
    <w:link w:val="AonFooter"/>
    <w:rsid w:val="00E637A5"/>
    <w:rPr>
      <w:rFonts w:ascii="Arial" w:hAnsi="Arial"/>
      <w:color w:val="4D4F53"/>
      <w:sz w:val="14"/>
      <w:lang w:val="en-US" w:eastAsia="en-US"/>
    </w:rPr>
  </w:style>
  <w:style w:type="character" w:customStyle="1" w:styleId="Heading1Char">
    <w:name w:val="Heading 1 Char"/>
    <w:aliases w:val="SubHead1 Char"/>
    <w:link w:val="Heading1"/>
    <w:rsid w:val="00E637A5"/>
    <w:rPr>
      <w:rFonts w:ascii="Arial" w:eastAsia="Times New Roman" w:hAnsi="Arial"/>
      <w:color w:val="000000"/>
      <w:sz w:val="36"/>
      <w:szCs w:val="36"/>
      <w:lang w:eastAsia="en-US"/>
    </w:rPr>
  </w:style>
  <w:style w:type="character" w:customStyle="1" w:styleId="AonProprietary">
    <w:name w:val="Aon Proprietary"/>
    <w:uiPriority w:val="1"/>
    <w:qFormat/>
    <w:rsid w:val="00E637A5"/>
    <w:rPr>
      <w:rFonts w:ascii="Calibri" w:hAnsi="Calibri"/>
      <w:i/>
      <w:sz w:val="15"/>
      <w:szCs w:val="15"/>
    </w:rPr>
  </w:style>
  <w:style w:type="paragraph" w:customStyle="1" w:styleId="AonBusinessUnit">
    <w:name w:val="Aon Business Unit"/>
    <w:basedOn w:val="AonFooter"/>
    <w:qFormat/>
    <w:rsid w:val="00E637A5"/>
    <w:pPr>
      <w:tabs>
        <w:tab w:val="clear" w:pos="9187"/>
        <w:tab w:val="right" w:pos="9360"/>
      </w:tabs>
    </w:pPr>
    <w:rPr>
      <w:b/>
      <w:color w:val="auto"/>
      <w:sz w:val="16"/>
      <w:szCs w:val="16"/>
      <w:lang w:val="en-GB"/>
    </w:rPr>
  </w:style>
  <w:style w:type="paragraph" w:customStyle="1" w:styleId="AonMarketPractice">
    <w:name w:val="Aon Market/Practice"/>
    <w:basedOn w:val="AonFooter"/>
    <w:qFormat/>
    <w:rsid w:val="00E637A5"/>
    <w:pPr>
      <w:tabs>
        <w:tab w:val="clear" w:pos="9187"/>
        <w:tab w:val="right" w:pos="9360"/>
      </w:tabs>
    </w:pPr>
    <w:rPr>
      <w:noProof/>
      <w:color w:val="auto"/>
      <w:sz w:val="15"/>
      <w:szCs w:val="16"/>
      <w:lang w:val="en-GB"/>
    </w:rPr>
  </w:style>
  <w:style w:type="paragraph" w:customStyle="1" w:styleId="AonDocumentSubtitle">
    <w:name w:val="Aon Document Subtitle"/>
    <w:basedOn w:val="Normal"/>
    <w:next w:val="AonBodyCopy"/>
    <w:qFormat/>
    <w:rsid w:val="00E637A5"/>
    <w:pPr>
      <w:keepNext/>
      <w:keepLines/>
      <w:suppressAutoHyphens/>
      <w:autoSpaceDE w:val="0"/>
      <w:autoSpaceDN w:val="0"/>
      <w:adjustRightInd w:val="0"/>
      <w:spacing w:before="300" w:after="100"/>
      <w:textAlignment w:val="center"/>
    </w:pPr>
    <w:rPr>
      <w:rFonts w:eastAsia="Times New Roman"/>
      <w:sz w:val="32"/>
    </w:rPr>
  </w:style>
  <w:style w:type="paragraph" w:customStyle="1" w:styleId="AonTOCHeader">
    <w:name w:val="Aon TOC Header"/>
    <w:basedOn w:val="Normal"/>
    <w:next w:val="Heading1"/>
    <w:rsid w:val="00E637A5"/>
    <w:pPr>
      <w:spacing w:before="120" w:after="240" w:line="264" w:lineRule="auto"/>
    </w:pPr>
    <w:rPr>
      <w:sz w:val="36"/>
      <w:szCs w:val="36"/>
    </w:rPr>
  </w:style>
  <w:style w:type="paragraph" w:customStyle="1" w:styleId="PreparedForHeading">
    <w:name w:val="Prepared For Heading"/>
    <w:basedOn w:val="AonBodyCopy"/>
    <w:next w:val="AonBodyCopy"/>
    <w:link w:val="PreparedForHeadingCharChar"/>
    <w:rsid w:val="00E637A5"/>
    <w:pPr>
      <w:keepLines/>
      <w:suppressAutoHyphens/>
      <w:spacing w:line="240" w:lineRule="auto"/>
    </w:pPr>
    <w:rPr>
      <w:rFonts w:cs="Arial"/>
      <w:sz w:val="24"/>
      <w:lang w:eastAsia="en-GB"/>
    </w:rPr>
  </w:style>
  <w:style w:type="character" w:customStyle="1" w:styleId="PreparedForHeadingCharChar">
    <w:name w:val="Prepared For Heading Char Char"/>
    <w:link w:val="PreparedForHeading"/>
    <w:rsid w:val="00E637A5"/>
    <w:rPr>
      <w:rFonts w:ascii="Arial" w:hAnsi="Arial" w:cs="Arial"/>
      <w:sz w:val="24"/>
    </w:rPr>
  </w:style>
  <w:style w:type="paragraph" w:customStyle="1" w:styleId="PreparedForText">
    <w:name w:val="Prepared For Text"/>
    <w:basedOn w:val="PreparedForHeading"/>
    <w:qFormat/>
    <w:rsid w:val="00E637A5"/>
    <w:pPr>
      <w:keepLines w:val="0"/>
      <w:spacing w:after="0"/>
    </w:pPr>
  </w:style>
  <w:style w:type="paragraph" w:customStyle="1" w:styleId="KeyPoint">
    <w:name w:val="Key Point"/>
    <w:basedOn w:val="Normal"/>
    <w:rsid w:val="00E637A5"/>
    <w:pPr>
      <w:keepLines/>
      <w:suppressAutoHyphens/>
      <w:spacing w:after="120"/>
    </w:pPr>
    <w:rPr>
      <w:rFonts w:cs="Arial"/>
      <w:i/>
      <w:color w:val="0039A6"/>
      <w:sz w:val="26"/>
      <w:szCs w:val="24"/>
      <w:lang w:eastAsia="en-GB"/>
    </w:rPr>
  </w:style>
  <w:style w:type="table" w:customStyle="1" w:styleId="TableGrid10">
    <w:name w:val="Table Grid1"/>
    <w:basedOn w:val="TableNormal"/>
    <w:next w:val="TableGrid"/>
    <w:rsid w:val="00E637A5"/>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637A5"/>
    <w:rPr>
      <w:rFonts w:ascii="Arial" w:hAnsi="Arial"/>
      <w:sz w:val="28"/>
      <w:lang w:eastAsia="en-US"/>
    </w:rPr>
  </w:style>
  <w:style w:type="character" w:customStyle="1" w:styleId="BodyText2Char">
    <w:name w:val="Body Text 2 Char"/>
    <w:link w:val="BodyText2"/>
    <w:rsid w:val="00B013C3"/>
    <w:rPr>
      <w:rFonts w:ascii="Arial" w:hAnsi="Arial"/>
      <w:lang w:eastAsia="en-US"/>
    </w:rPr>
  </w:style>
  <w:style w:type="paragraph" w:styleId="ListParagraph">
    <w:name w:val="List Paragraph"/>
    <w:basedOn w:val="Normal"/>
    <w:uiPriority w:val="34"/>
    <w:qFormat/>
    <w:rsid w:val="00E13F82"/>
    <w:pPr>
      <w:ind w:left="720"/>
      <w:contextualSpacing/>
    </w:pPr>
    <w:rPr>
      <w:rFonts w:ascii="Times New Roman" w:eastAsia="Times New Roman" w:hAnsi="Times New Roman"/>
      <w:sz w:val="24"/>
      <w:szCs w:val="24"/>
      <w:lang w:eastAsia="en-GB"/>
    </w:rPr>
  </w:style>
  <w:style w:type="character" w:customStyle="1" w:styleId="CommentTextChar">
    <w:name w:val="Comment Text Char"/>
    <w:link w:val="CommentText"/>
    <w:semiHidden/>
    <w:rsid w:val="00582BA0"/>
    <w:rPr>
      <w:rFonts w:ascii="Arial" w:hAnsi="Arial"/>
      <w:lang w:eastAsia="en-US"/>
    </w:rPr>
  </w:style>
  <w:style w:type="character" w:customStyle="1" w:styleId="FootnoteTextChar">
    <w:name w:val="Footnote Text Char"/>
    <w:link w:val="FootnoteText"/>
    <w:semiHidden/>
    <w:rsid w:val="003340F5"/>
    <w:rPr>
      <w:rFonts w:ascii="Arial" w:hAnsi="Arial"/>
      <w:sz w:val="18"/>
      <w:lang w:eastAsia="en-US"/>
    </w:rPr>
  </w:style>
  <w:style w:type="paragraph" w:styleId="Revision">
    <w:name w:val="Revision"/>
    <w:hidden/>
    <w:uiPriority w:val="99"/>
    <w:semiHidden/>
    <w:rsid w:val="00F8419B"/>
    <w:rPr>
      <w:rFonts w:ascii="Arial" w:hAnsi="Arial"/>
      <w:lang w:eastAsia="en-US"/>
    </w:rPr>
  </w:style>
  <w:style w:type="character" w:customStyle="1" w:styleId="2ColumnBodyChar">
    <w:name w:val="2 Column Body Char"/>
    <w:link w:val="2ColumnBody"/>
    <w:locked/>
    <w:rsid w:val="00611B60"/>
    <w:rPr>
      <w:rFonts w:ascii="Arial" w:hAnsi="Arial"/>
      <w:lang w:eastAsia="en-US"/>
    </w:rPr>
  </w:style>
  <w:style w:type="character" w:styleId="UnresolvedMention">
    <w:name w:val="Unresolved Mention"/>
    <w:basedOn w:val="DefaultParagraphFont"/>
    <w:uiPriority w:val="99"/>
    <w:semiHidden/>
    <w:unhideWhenUsed/>
    <w:rsid w:val="00B50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7460">
      <w:bodyDiv w:val="1"/>
      <w:marLeft w:val="0"/>
      <w:marRight w:val="0"/>
      <w:marTop w:val="0"/>
      <w:marBottom w:val="0"/>
      <w:divBdr>
        <w:top w:val="none" w:sz="0" w:space="0" w:color="auto"/>
        <w:left w:val="none" w:sz="0" w:space="0" w:color="auto"/>
        <w:bottom w:val="none" w:sz="0" w:space="0" w:color="auto"/>
        <w:right w:val="none" w:sz="0" w:space="0" w:color="auto"/>
      </w:divBdr>
    </w:div>
    <w:div w:id="198057194">
      <w:bodyDiv w:val="1"/>
      <w:marLeft w:val="0"/>
      <w:marRight w:val="0"/>
      <w:marTop w:val="0"/>
      <w:marBottom w:val="0"/>
      <w:divBdr>
        <w:top w:val="none" w:sz="0" w:space="0" w:color="auto"/>
        <w:left w:val="none" w:sz="0" w:space="0" w:color="auto"/>
        <w:bottom w:val="none" w:sz="0" w:space="0" w:color="auto"/>
        <w:right w:val="none" w:sz="0" w:space="0" w:color="auto"/>
      </w:divBdr>
    </w:div>
    <w:div w:id="394860002">
      <w:bodyDiv w:val="1"/>
      <w:marLeft w:val="0"/>
      <w:marRight w:val="0"/>
      <w:marTop w:val="0"/>
      <w:marBottom w:val="0"/>
      <w:divBdr>
        <w:top w:val="none" w:sz="0" w:space="0" w:color="auto"/>
        <w:left w:val="none" w:sz="0" w:space="0" w:color="auto"/>
        <w:bottom w:val="none" w:sz="0" w:space="0" w:color="auto"/>
        <w:right w:val="none" w:sz="0" w:space="0" w:color="auto"/>
      </w:divBdr>
    </w:div>
    <w:div w:id="1558860780">
      <w:bodyDiv w:val="1"/>
      <w:marLeft w:val="0"/>
      <w:marRight w:val="0"/>
      <w:marTop w:val="0"/>
      <w:marBottom w:val="0"/>
      <w:divBdr>
        <w:top w:val="none" w:sz="0" w:space="0" w:color="auto"/>
        <w:left w:val="none" w:sz="0" w:space="0" w:color="auto"/>
        <w:bottom w:val="none" w:sz="0" w:space="0" w:color="auto"/>
        <w:right w:val="none" w:sz="0" w:space="0" w:color="auto"/>
      </w:divBdr>
      <w:divsChild>
        <w:div w:id="1368681522">
          <w:marLeft w:val="806"/>
          <w:marRight w:val="0"/>
          <w:marTop w:val="0"/>
          <w:marBottom w:val="120"/>
          <w:divBdr>
            <w:top w:val="none" w:sz="0" w:space="0" w:color="auto"/>
            <w:left w:val="none" w:sz="0" w:space="0" w:color="auto"/>
            <w:bottom w:val="none" w:sz="0" w:space="0" w:color="auto"/>
            <w:right w:val="none" w:sz="0" w:space="0" w:color="auto"/>
          </w:divBdr>
        </w:div>
      </w:divsChild>
    </w:div>
    <w:div w:id="209230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gim.com/landg-assets/lgim/_document-library/capabilities/lgim-engagement-policy.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nikkoam.com/voting-right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blackrock.com/corporate/literature/publication/blk-annual-stewardship-report-2020.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lgim.com/landg-assets/lgim/_document-library/capabilities/cg-quarterly-report.pdf"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Consulting%20Applications\Corporate%20Templates\workgroup\local\Corporate\AH_Short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EC19-03FD-4AD5-A22B-803D4CF1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AH_ShortReport.dotm</Template>
  <TotalTime>37</TotalTime>
  <Pages>10</Pages>
  <Words>3509</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Engagement Policy Implementation Statement</vt:lpstr>
    </vt:vector>
  </TitlesOfParts>
  <Company>Aon</Company>
  <LinksUpToDate>false</LinksUpToDate>
  <CharactersWithSpaces>23575</CharactersWithSpaces>
  <SharedDoc>false</SharedDoc>
  <HLinks>
    <vt:vector size="12" baseType="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Policy Implementation Statement</dc:title>
  <dc:subject>Engagement Policy Implementation Statement</dc:subject>
  <dc:creator>Aon</dc:creator>
  <cp:keywords/>
  <dc:description>Entrust Pension Limited</dc:description>
  <cp:lastModifiedBy>Joshua Pickard</cp:lastModifiedBy>
  <cp:revision>3</cp:revision>
  <cp:lastPrinted>2010-04-27T12:30:00Z</cp:lastPrinted>
  <dcterms:created xsi:type="dcterms:W3CDTF">2021-05-04T09:55:00Z</dcterms:created>
  <dcterms:modified xsi:type="dcterms:W3CDTF">2021-05-04T10:27:00Z</dcterms:modified>
</cp:coreProperties>
</file>